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277" w:rsidRDefault="00205277" w:rsidP="00205277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хозяйства, торговли, пищевой</w:t>
      </w:r>
    </w:p>
    <w:p w:rsidR="00205277" w:rsidRDefault="00205277" w:rsidP="00205277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перерабатывающей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промышленности Хабаровского края</w:t>
      </w:r>
    </w:p>
    <w:p w:rsidR="00205277" w:rsidRDefault="00205277" w:rsidP="0020527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5277" w:rsidRDefault="00205277" w:rsidP="0020527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6045" w:rsidRDefault="00BC6045" w:rsidP="0020527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5277" w:rsidRDefault="00205277" w:rsidP="0020527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5277" w:rsidRDefault="00205277" w:rsidP="00205277">
      <w:pPr>
        <w:widowControl w:val="0"/>
        <w:autoSpaceDE w:val="0"/>
        <w:autoSpaceDN w:val="0"/>
        <w:adjustRightInd w:val="0"/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ЗАЯВКА</w:t>
      </w:r>
    </w:p>
    <w:p w:rsidR="00205277" w:rsidRDefault="00205277" w:rsidP="00205277">
      <w:pPr>
        <w:pStyle w:val="ConsPlusTitle"/>
        <w:spacing w:line="240" w:lineRule="exact"/>
        <w:jc w:val="center"/>
        <w:rPr>
          <w:b w:val="0"/>
          <w:szCs w:val="28"/>
        </w:rPr>
      </w:pPr>
      <w:r>
        <w:rPr>
          <w:b w:val="0"/>
          <w:bCs/>
          <w:szCs w:val="28"/>
        </w:rPr>
        <w:t xml:space="preserve">на участие в отборе муниципальных образований Хабаровского края </w:t>
      </w:r>
      <w:r>
        <w:rPr>
          <w:b w:val="0"/>
          <w:bCs/>
          <w:spacing w:val="-2"/>
          <w:szCs w:val="28"/>
        </w:rPr>
        <w:t xml:space="preserve">для </w:t>
      </w:r>
      <w:r>
        <w:rPr>
          <w:b w:val="0"/>
          <w:spacing w:val="-2"/>
          <w:szCs w:val="28"/>
        </w:rPr>
        <w:t xml:space="preserve">предоставления субсидий </w:t>
      </w:r>
      <w:r>
        <w:rPr>
          <w:b w:val="0"/>
          <w:szCs w:val="28"/>
        </w:rPr>
        <w:t>бюджетам муниципальных образований</w:t>
      </w:r>
    </w:p>
    <w:p w:rsidR="00205277" w:rsidRDefault="00205277" w:rsidP="00205277">
      <w:pPr>
        <w:pStyle w:val="ConsPlusTitle"/>
        <w:spacing w:line="240" w:lineRule="exact"/>
        <w:jc w:val="center"/>
        <w:rPr>
          <w:b w:val="0"/>
          <w:szCs w:val="28"/>
        </w:rPr>
      </w:pPr>
      <w:r>
        <w:rPr>
          <w:b w:val="0"/>
          <w:szCs w:val="28"/>
        </w:rPr>
        <w:t>Хабаровского края на софинансирование расходных обязательств</w:t>
      </w:r>
    </w:p>
    <w:p w:rsidR="00205277" w:rsidRDefault="00205277" w:rsidP="00205277">
      <w:pPr>
        <w:pStyle w:val="ConsPlusTitle"/>
        <w:spacing w:line="240" w:lineRule="exact"/>
        <w:jc w:val="center"/>
        <w:rPr>
          <w:b w:val="0"/>
          <w:szCs w:val="28"/>
        </w:rPr>
      </w:pPr>
      <w:r>
        <w:rPr>
          <w:b w:val="0"/>
          <w:szCs w:val="28"/>
        </w:rPr>
        <w:t>муниципальных образований Хабаровского края на реализацию</w:t>
      </w:r>
      <w:r>
        <w:rPr>
          <w:b w:val="0"/>
          <w:szCs w:val="28"/>
        </w:rPr>
        <w:br/>
        <w:t>мероприятий по благоустройству сельских территорий</w:t>
      </w:r>
    </w:p>
    <w:p w:rsidR="00BC6045" w:rsidRDefault="00BC6045" w:rsidP="00BC604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205277" w:rsidRDefault="00205277" w:rsidP="00205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BC1DE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AE65AF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B17639">
        <w:rPr>
          <w:rFonts w:ascii="Times New Roman" w:hAnsi="Times New Roman" w:cs="Times New Roman"/>
          <w:sz w:val="28"/>
          <w:szCs w:val="28"/>
          <w:lang w:eastAsia="ru-RU"/>
        </w:rPr>
        <w:t>» января 2021</w:t>
      </w:r>
      <w:r w:rsidR="004B700F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05277" w:rsidRDefault="00205277" w:rsidP="002052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05277" w:rsidRDefault="00205277" w:rsidP="00205277">
      <w:pPr>
        <w:widowControl w:val="0"/>
        <w:autoSpaceDE w:val="0"/>
        <w:autoSpaceDN w:val="0"/>
        <w:adjustRightInd w:val="0"/>
        <w:spacing w:after="0" w:line="240" w:lineRule="auto"/>
        <w:ind w:right="-11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Ракитненское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 Хабаровского муниципального района Хабаровского края</w:t>
      </w:r>
    </w:p>
    <w:p w:rsidR="00171D1C" w:rsidRPr="00C10B1B" w:rsidRDefault="00205277" w:rsidP="00C10B1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заявляет о намерении участвовать в отборе муниципальных образований Хабаровского края (далее – отбор, муниципальные образования и край соответственно) для предоставления субсидий бюджетам муниципальных образований Хабаровского края на софинансирование расходных обязательств муниципальных образований Хабаровского края на реализацию мероприятий по благоустройству сельских территорий, и просит предоставить в 2021 году субсидию в объеме</w:t>
      </w:r>
      <w:r w:rsidRPr="00C10B1B">
        <w:rPr>
          <w:bCs/>
          <w:color w:val="000000" w:themeColor="text1"/>
        </w:rPr>
        <w:t xml:space="preserve">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2000,00 тыс. (два миллиона) рублей.</w:t>
      </w:r>
    </w:p>
    <w:p w:rsidR="00205277" w:rsidRPr="00C10B1B" w:rsidRDefault="00205277" w:rsidP="00C10B1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Субсидия необходима для реализации следующего проекта по благоустройству сельских территорий (далее – проект):</w:t>
      </w:r>
    </w:p>
    <w:p w:rsidR="002E0212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 Наименование проекта: Спортивная площадка с. Гаровка-1</w:t>
      </w:r>
    </w:p>
    <w:p w:rsidR="002E0212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 Место реализации проекта:</w:t>
      </w:r>
    </w:p>
    <w:p w:rsidR="002E0212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2.1. Муниципальное образование, на территории которого реализуется проект: </w:t>
      </w:r>
      <w:proofErr w:type="spellStart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Ракитненское</w:t>
      </w:r>
      <w:proofErr w:type="spellEnd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сельское поселение Хабаровского муниципального района Хабаровского края.</w:t>
      </w:r>
    </w:p>
    <w:p w:rsidR="002E0212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2.2. Населенный пункт, на территории которого реализуется проект:                          село Гаровка-1 Хабаровского муниципального района Хабаровского края.</w:t>
      </w:r>
    </w:p>
    <w:p w:rsidR="00205277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 Общие сведения о муниципальном образовании:</w:t>
      </w:r>
    </w:p>
    <w:p w:rsidR="00FC68C8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3.1. Количество граждан, проживающих в муниципальном образова</w:t>
      </w:r>
      <w:r w:rsidR="00773F1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нии (далее – граждане): 5560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человек</w:t>
      </w:r>
      <w:proofErr w:type="gramStart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.</w:t>
      </w:r>
      <w:proofErr w:type="gramEnd"/>
    </w:p>
    <w:p w:rsidR="00205277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3.2. Количество населенных пунктов, входящих в состав муниципального образования (единиц)</w:t>
      </w:r>
      <w:r w:rsidR="00773F1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  3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AA19D6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3.3. Наименование населенных пунктов, входящих в состав муниципального образования, с указанием количества граждан, проживающих в каждом из них:</w:t>
      </w:r>
    </w:p>
    <w:p w:rsidR="00205277" w:rsidRPr="00C10B1B" w:rsidRDefault="00773F1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1) Село Ракитное           2400</w:t>
      </w:r>
      <w:r w:rsidR="0020527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человек;</w:t>
      </w:r>
    </w:p>
    <w:p w:rsidR="00205277" w:rsidRPr="00C10B1B" w:rsidRDefault="00773F1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2) Село Гаровка-1          1489</w:t>
      </w:r>
      <w:r w:rsidR="0020527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человек;</w:t>
      </w:r>
    </w:p>
    <w:p w:rsidR="00205277" w:rsidRPr="00C10B1B" w:rsidRDefault="00773F1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3) Село Гаровка-2          1671</w:t>
      </w:r>
      <w:r w:rsidR="0020527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человек.</w:t>
      </w:r>
    </w:p>
    <w:p w:rsidR="00205277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3.4. Количество граждан, проживающих в населенном пункте, которые получат пользу от реализации проекта – количество человек, которые непосредственно или косвенно получ</w:t>
      </w:r>
      <w:r w:rsidR="004B700F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ат пользу от реализации проекта:</w:t>
      </w:r>
    </w:p>
    <w:p w:rsidR="00205277" w:rsidRPr="00C10B1B" w:rsidRDefault="004B700F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1)</w:t>
      </w:r>
      <w:r w:rsidR="00773F1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Всего </w:t>
      </w:r>
      <w:r w:rsidR="00773F1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1489 </w:t>
      </w:r>
      <w:r w:rsidR="0020527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человек</w:t>
      </w:r>
      <w:r w:rsidR="00773F1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(все жители села Гаровка-1)</w:t>
      </w:r>
    </w:p>
    <w:p w:rsidR="00205277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2) отношение количества граждан, получающих непосредственную пользу от реализации проекта, к общей численности граждан, проживающих в населенном пункте, в кот</w:t>
      </w:r>
      <w:r w:rsidR="005974A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ором реализуется проект 100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процентов.</w:t>
      </w:r>
    </w:p>
    <w:p w:rsidR="00205277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 Описание проекта:</w:t>
      </w:r>
    </w:p>
    <w:p w:rsidR="00205277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4.1. Направление проекта (в соответствии с направлениями, определенным</w:t>
      </w:r>
      <w:r w:rsidR="00416439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hyperlink r:id="rId8" w:history="1">
        <w:r w:rsidRPr="00427647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Правилами</w:t>
        </w:r>
      </w:hyperlink>
      <w:r w:rsidRPr="004276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предоставления и распределения субсидий из федерального бюджета бюджетам субъектов Российской Федерации на реализацию мероприятий по благоустройству сельских территорий (приложение № 7</w:t>
      </w:r>
      <w:r w:rsidR="004276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 Государственной программе Российской Федерации "Комплексное развитие сельских территорий", утвержденной Постановлением Правительства Российской Федерации от 31 мая 2019 г. № 696 "Об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Федерации"):</w:t>
      </w:r>
      <w:r w:rsidR="005974A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205277" w:rsidRPr="00C10B1B" w:rsidRDefault="004B700F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</w:t>
      </w:r>
      <w:r w:rsidR="005974A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Создание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</w:t>
      </w:r>
      <w:r w:rsidR="00AA5CB2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обустройство зон отдыха спортивных и детских игровы</w:t>
      </w:r>
      <w:r w:rsidR="00BC60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х площадок, площадок для занятия адаптивной </w:t>
      </w:r>
      <w:r w:rsidR="00AA5CB2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физической культурой </w:t>
      </w:r>
      <w:r w:rsidR="00D12E9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</w:t>
      </w:r>
      <w:r w:rsidR="00CB30B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адаптивным </w:t>
      </w:r>
      <w:bookmarkStart w:id="0" w:name="_GoBack"/>
      <w:bookmarkEnd w:id="0"/>
      <w:r w:rsidR="00D12E9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спортом</w:t>
      </w:r>
      <w:r w:rsidR="00BC60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для лиц с ограниченными возможностями здоровья»</w:t>
      </w:r>
      <w:r w:rsidR="004276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171D1C" w:rsidRPr="00C10B1B" w:rsidRDefault="00FC68C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4.2.Цель </w:t>
      </w:r>
      <w:r w:rsidR="0020527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ожидаемые ре</w:t>
      </w:r>
      <w:r w:rsidR="00171D1C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зультаты реализации проекта:</w:t>
      </w:r>
    </w:p>
    <w:p w:rsidR="00171D1C" w:rsidRPr="00C10B1B" w:rsidRDefault="005974A3" w:rsidP="00C10B1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Здоровье жителей, крепкие и дружные семьи – являются одним из основных приоритетов, над которыми работает администрация сельского поселения. Население села Гаровка-1 составляет 1489 человек. В селе имеется средняя общеобразовательная школа, детский сад. Жители </w:t>
      </w:r>
      <w:r w:rsidR="0036720F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села и </w:t>
      </w:r>
      <w:r w:rsidR="00FC68C8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4276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дминистрация </w:t>
      </w:r>
      <w:r w:rsidR="0036720F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считаю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 первоочередной задачей</w:t>
      </w:r>
      <w:r w:rsidR="0036720F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строительство инф</w:t>
      </w:r>
      <w:r w:rsidR="00FC68C8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="0036720F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аструктуры для детского населения и молодежи. На территории села Гаровка-1 проживает немалое количество допризывной молодежи:  </w:t>
      </w:r>
      <w:r w:rsidR="003B62F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75 </w:t>
      </w:r>
      <w:r w:rsidR="0036720F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человек в возрасте от 15 до 18 лет. Необходимо уделять больше внимания их физической подготовке.</w:t>
      </w:r>
      <w:r w:rsidR="00171D1C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FC68C8" w:rsidRPr="00C10B1B" w:rsidRDefault="0036720F" w:rsidP="00C10B1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Основная проблема, на решение которой направлен данный проект – благоустройство и оснащение многофункциональной спортивной площадки даст возможность для занятий спортом, проведения спортивных мероприятий не только для допризывной молодежи, но и для всей  молодежи в возрасте до 35 лет, жителей </w:t>
      </w:r>
      <w:r w:rsidR="004C1F3C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старшего поколения с. Гаровка-1. В селе нет доступных для всего населения спортивных площадок, имеется  только школьный спортивный зал. Численность желающих заниматься спортом – немалая, но только школьники имеют условия для спортивных занятий. Создание и</w:t>
      </w:r>
      <w:r w:rsidR="004276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обустройство спортивной</w:t>
      </w:r>
      <w:r w:rsidR="004C1F3C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площадки даст возможность заниматься спортом жителям разного возраста и различных спортивных интересов.</w:t>
      </w:r>
    </w:p>
    <w:p w:rsidR="00C10B1B" w:rsidRDefault="004C1F3C" w:rsidP="00C10B1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Идею нельзя назвать оригинальной, но проблему, на решение которой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направлен проект, можно назвать для жителей с. Гаровка-1 насущной и острой. Занятия на открытом воздухе волейболом, футболом, спортивным бегом</w:t>
      </w:r>
      <w:r w:rsidR="001C22DD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ходьбой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а в зимнее время </w:t>
      </w:r>
      <w:r w:rsidR="001C22DD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лыжами</w:t>
      </w:r>
      <w:r w:rsidR="006A64B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скажу</w:t>
      </w:r>
      <w:r w:rsidR="001C22DD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тся на улучшении спортивных резул</w:t>
      </w:r>
      <w:r w:rsidR="006A64B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ьтатов, обеспеча</w:t>
      </w:r>
      <w:r w:rsidR="001C22DD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 возможность сохранения здоровья за период обучения </w:t>
      </w:r>
      <w:r w:rsidR="006A64B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школе и после окончания школы.</w:t>
      </w:r>
      <w:r w:rsidR="0086118F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A64B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Будут </w:t>
      </w:r>
      <w:r w:rsidR="0086118F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сформированы </w:t>
      </w:r>
      <w:r w:rsidR="001C22DD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необходимые знания, умения и н</w:t>
      </w:r>
      <w:r w:rsidR="0086118F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авыки по здоровому образу жизни. Спортивная площадка </w:t>
      </w:r>
      <w:r w:rsidR="001C22DD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даст возможность школьникам, молодежи села и взрослому населению реализовать свои потребности в занятиях любимыми видами спорта.</w:t>
      </w:r>
    </w:p>
    <w:p w:rsidR="009912A3" w:rsidRPr="00C10B1B" w:rsidRDefault="009912A3" w:rsidP="00C10B1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 данного проекта большое количество единомышленников среди жителей с. Гаровка-1, так как на спортивной площадке школьного спортзала вырос не один десяток поколений молодых людей. Идея о создании и обустройстве общепоселковой многофункциональной площадки уже не один раз поднималась и обсуждалась на встречах с жителями и была признана весьма актуальной. Второй год подряд, при встречах администрации с  жителями  села, жители принимают решение принять участие в проекте  развития муниципальных образований</w:t>
      </w:r>
      <w:r w:rsidR="0099224A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благоустройству сельских территорий и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построить спортивную площадку в 2021 году, которую не удалось построить в 2020 году</w:t>
      </w:r>
      <w:r w:rsidR="0099224A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9224A" w:rsidRPr="00C10B1B" w:rsidRDefault="0099224A" w:rsidP="00C10B1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Создание и обустройство спортивной игровой площадки поможет в решении целого комплекса проблем:</w:t>
      </w:r>
    </w:p>
    <w:p w:rsidR="0099224A" w:rsidRPr="00C10B1B" w:rsidRDefault="0099224A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проблема занятости молодеж</w:t>
      </w:r>
      <w:r w:rsidR="00416439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и, побуждение подростков и молод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ежи к проведению физкультурно-спортивного досуга;</w:t>
      </w:r>
    </w:p>
    <w:p w:rsidR="0099224A" w:rsidRPr="00C10B1B" w:rsidRDefault="0099224A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удаленность спортивных объектов от села (преимущественно, все ближайшие спортивные объекты располагаются в г. Хабаровске (поселок  Горький);</w:t>
      </w:r>
    </w:p>
    <w:p w:rsidR="0099224A" w:rsidRPr="00C10B1B" w:rsidRDefault="0099224A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профилактика заболеваний, оздоровление при помощи занятий физической культурой и спортом;</w:t>
      </w:r>
    </w:p>
    <w:p w:rsidR="0099224A" w:rsidRPr="00C10B1B" w:rsidRDefault="0099224A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формирование сельских спортивных команд по футболу, волейболу среди взрослого населения (по аналогии с селом Ракитным, у которого имеются отличные спортивные достижения по району и краю среди взрослого населения);</w:t>
      </w:r>
    </w:p>
    <w:p w:rsidR="0099224A" w:rsidRPr="00C10B1B" w:rsidRDefault="0099224A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популяризация физической культуры и спорта;</w:t>
      </w:r>
    </w:p>
    <w:p w:rsidR="0099224A" w:rsidRPr="00C10B1B" w:rsidRDefault="0099224A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профилактика асоциальных проявлений в подростковой и молодежной среде за счет применения системы мер спортивно-физкультурного и воспитательного характера;</w:t>
      </w:r>
    </w:p>
    <w:p w:rsidR="0099224A" w:rsidRPr="00C10B1B" w:rsidRDefault="00E22C65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пропаганда здорового образа жизни;</w:t>
      </w:r>
    </w:p>
    <w:p w:rsidR="00E22C65" w:rsidRPr="00C10B1B" w:rsidRDefault="00E22C65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улучшение физической подготовки допризывной молодежи;</w:t>
      </w:r>
    </w:p>
    <w:p w:rsidR="00E22C65" w:rsidRPr="00C10B1B" w:rsidRDefault="00E22C65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создание условий для роста физических способностей населения, успешной сдачи физкультурного комплекса «Готов к труду  и обороне» (ГТО);</w:t>
      </w:r>
    </w:p>
    <w:p w:rsidR="00E22C65" w:rsidRPr="00C10B1B" w:rsidRDefault="00E22C65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организация процесса совместного времяпрепровождения детей и взрослых, способствующего духовному сближению, рождению общих интересов и увлечений.</w:t>
      </w:r>
    </w:p>
    <w:p w:rsidR="00E22C65" w:rsidRPr="00C10B1B" w:rsidRDefault="00E22C65" w:rsidP="00C10B1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Указанный в заявке объект социально значим для жителей села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Гаровка-1. </w:t>
      </w:r>
      <w:proofErr w:type="spellStart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Благополучателями</w:t>
      </w:r>
      <w:proofErr w:type="spellEnd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</w:t>
      </w:r>
      <w:r w:rsidR="002E0212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нет все население, потому что да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же не приобщенный к спорту человек имеет детей и близких родственников, за успехи которых он будет рад и всегда придет их поддержать.</w:t>
      </w:r>
    </w:p>
    <w:p w:rsidR="00E22C65" w:rsidRPr="00C10B1B" w:rsidRDefault="00E22C65" w:rsidP="00C10B1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Наше поселение уже имеет опыт реализации проектов поддержки местных инициатив, ежегодно участвует в них с 2017 года. </w:t>
      </w:r>
      <w:r w:rsidR="0086118F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Последний</w:t>
      </w:r>
      <w:proofErr w:type="gramEnd"/>
      <w:r w:rsidR="004276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                  </w:t>
      </w:r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214E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2019 году</w:t>
      </w:r>
      <w:r w:rsidR="004276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</w:t>
      </w:r>
      <w:r w:rsidR="008214E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строительство хоккейной коробки в селе Гаровка-2, доставившей много</w:t>
      </w:r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радости детям и взрослым. Кроме того,</w:t>
      </w:r>
      <w:r w:rsidR="008214E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ежегодно с 2017 года </w:t>
      </w:r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поселение </w:t>
      </w:r>
      <w:r w:rsidR="008214E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участвует в проекте по формированию комфортной современной городской среды, за эти годы реализовано немало проектов.</w:t>
      </w:r>
      <w:r w:rsidR="0042764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</w:t>
      </w:r>
      <w:r w:rsidR="008214E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2020 году </w:t>
      </w:r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с. Ракитном </w:t>
      </w:r>
      <w:r w:rsidR="008214E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постр</w:t>
      </w:r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оен сквер «Семейный»</w:t>
      </w:r>
      <w:r w:rsidR="001E0435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</w:t>
      </w:r>
      <w:proofErr w:type="gramStart"/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.Г</w:t>
      </w:r>
      <w:proofErr w:type="gramEnd"/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аровка-1 </w:t>
      </w:r>
      <w:r w:rsidR="001E0435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сквер (зона </w:t>
      </w:r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отдыха) «Радость»  и </w:t>
      </w:r>
      <w:r w:rsidR="001E0435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заасфальтирована дворовая территория многоквартирного дома</w:t>
      </w:r>
      <w:r w:rsidR="002E0212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</w:t>
      </w:r>
      <w:proofErr w:type="spellStart"/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ул.Центральной</w:t>
      </w:r>
      <w:proofErr w:type="spellEnd"/>
      <w:r w:rsidR="00021AE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1E0435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</w:t>
      </w:r>
      <w:r w:rsidR="008214E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то стало возможным благодаря слаженной работе инициативных жителей и специалистов администрации, действующих одной командой.</w:t>
      </w:r>
    </w:p>
    <w:p w:rsidR="00295D78" w:rsidRPr="00C10B1B" w:rsidRDefault="00205277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4.3. Мероприятия в рамках реализации пр</w:t>
      </w:r>
      <w:r w:rsidR="00295D78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оекта:</w:t>
      </w:r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4.3.1 Проведены </w:t>
      </w:r>
      <w:proofErr w:type="spellStart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обмерочные</w:t>
      </w:r>
      <w:proofErr w:type="spellEnd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работы, разработан и утвержден локально-сметный расчет, в который включены мероприятия по реализации проекта - </w:t>
      </w:r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земляные работы, выполняемые механизированным способом:</w:t>
      </w:r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разработка грунта с погрузкой на автомобили-самосвалы экскаваторами       с ковшом вместимостью 0,5 м3;</w:t>
      </w:r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разработка грунта вручную в траншеях глубиной до 2 м без креплений с откосами;</w:t>
      </w:r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погрузка вручную неуплотненного грунта из штабелей и отвалов в транспортные средства;</w:t>
      </w:r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перевозка грузов автомобилями-самосвалами  грузоподъемностью 10 тонн, работающих </w:t>
      </w:r>
      <w:r w:rsidR="00053B5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вне карьера, на расстояние до 5 км</w:t>
      </w:r>
      <w:proofErr w:type="gramStart"/>
      <w:r w:rsidR="00053B5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  <w:proofErr w:type="gramEnd"/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устройство прослоек из нетканого </w:t>
      </w:r>
      <w:proofErr w:type="spellStart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геотекстиля</w:t>
      </w:r>
      <w:proofErr w:type="spellEnd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</w:t>
      </w:r>
      <w:proofErr w:type="spellStart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Дорнит</w:t>
      </w:r>
      <w:proofErr w:type="spellEnd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053B5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400 г/м2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053B5E" w:rsidRPr="00C10B1B" w:rsidRDefault="00053B5E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устройство подстилающих и выравнивающих слоев оснований: из песка</w:t>
      </w:r>
      <w:r w:rsidR="002A421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4,1573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 песок природный для строительных работ средний</w:t>
      </w:r>
      <w:r w:rsidR="002A421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457,3;</w:t>
      </w:r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устройство подстилающих и выравнивающих слоев основания из щебня (щебень из природного камня для строительных работ</w:t>
      </w:r>
      <w:r w:rsidR="002A421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марка 1200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фракция 40-70 мм</w:t>
      </w:r>
      <w:r w:rsidR="002A421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318,734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подготовка почвы для устройства партерного и обыкновенного газона с внесением растительной земли слоем 15 см;</w:t>
      </w:r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посев газонов вручную;</w:t>
      </w:r>
    </w:p>
    <w:p w:rsidR="00AA19D6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устройство осадочного шва из просмоленных досок  для существующих и пристраиваемых фундаментов</w:t>
      </w:r>
      <w:r w:rsidR="002A421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(0,412)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  <w:r w:rsidR="002A421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доски обрезные хвойных пород длиной </w:t>
      </w:r>
    </w:p>
    <w:p w:rsidR="00295D78" w:rsidRPr="00C10B1B" w:rsidRDefault="002A4211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4-6,5 м, шириной 75-150 мм, толщиной 32-40 мм (1,298)</w:t>
      </w:r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устройство покрытия толщиной 4 см из горячи</w:t>
      </w:r>
      <w:r w:rsidR="002A421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 асфальтобетонных смесей плотных мелк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озернистых </w:t>
      </w:r>
      <w:r w:rsidR="002A421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типа АБВ, плотность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кам</w:t>
      </w:r>
      <w:r w:rsidR="002A4211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енных материалов 2,5-2,9 т/м3 (</w:t>
      </w:r>
      <w:r w:rsidR="0062099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0,51555)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295D78" w:rsidRPr="00C10B1B" w:rsidRDefault="00295D78" w:rsidP="000835A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установка металлических столбов высотой до 4 м: с погружением в бетонное основание (монтаж  ворот)</w:t>
      </w:r>
      <w:r w:rsidR="0062099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0,04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651478" w:rsidRDefault="00620997" w:rsidP="0065147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- ворота металлические, размеры 7200х2500 мм с сеткой (2)</w:t>
      </w:r>
    </w:p>
    <w:p w:rsidR="00295D78" w:rsidRPr="00C10B1B" w:rsidRDefault="00620997" w:rsidP="0065147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295D78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.3.2. Прочие мероприятия: приобретение оборудования, необходимого для осуществления мероприятий, реализуемых в рамках проекта:</w:t>
      </w:r>
    </w:p>
    <w:p w:rsidR="00295D78" w:rsidRPr="00C10B1B" w:rsidRDefault="00295D78" w:rsidP="0065147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 волейбольные стойки, сетки, футбольные и волейбольные  мячи, нанесение разметки </w:t>
      </w:r>
    </w:p>
    <w:p w:rsidR="00295D78" w:rsidRPr="00C10B1B" w:rsidRDefault="00620997" w:rsidP="0065147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4</w:t>
      </w:r>
      <w:r w:rsidR="00295D78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.3.3. Прочая деятельность, осуществляемая в целях реализации проекта: </w:t>
      </w:r>
    </w:p>
    <w:p w:rsidR="00295D78" w:rsidRPr="00C10B1B" w:rsidRDefault="00295D78" w:rsidP="0065147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погрузка и перевозка строительных материалов, оборудования;</w:t>
      </w:r>
    </w:p>
    <w:p w:rsidR="00295D78" w:rsidRPr="00C10B1B" w:rsidRDefault="00295D78" w:rsidP="0065147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вывоз строительного мусора;</w:t>
      </w:r>
    </w:p>
    <w:p w:rsidR="00295D78" w:rsidRPr="00C10B1B" w:rsidRDefault="00295D78" w:rsidP="0065147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благоустройство прилегающей территории</w:t>
      </w:r>
    </w:p>
    <w:p w:rsidR="00205277" w:rsidRPr="00C10B1B" w:rsidRDefault="00205277" w:rsidP="0065147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4.4. Использование средств массовой информации и средств изучения общественного мнения в процессе разработки и популяризации проекта (приложить копии печатных материалов, образец анкеты, скриншот публикации на сайте): </w:t>
      </w:r>
    </w:p>
    <w:p w:rsidR="00205277" w:rsidRDefault="00205277" w:rsidP="00416439">
      <w:pPr>
        <w:widowControl w:val="0"/>
        <w:autoSpaceDE w:val="0"/>
        <w:autoSpaceDN w:val="0"/>
        <w:adjustRightInd w:val="0"/>
        <w:spacing w:after="60" w:line="240" w:lineRule="atLeas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1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73"/>
        <w:gridCol w:w="567"/>
        <w:gridCol w:w="4678"/>
      </w:tblGrid>
      <w:tr w:rsidR="00205277" w:rsidTr="00651478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 w:after="0" w:line="240" w:lineRule="atLeas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 w:after="0" w:line="240" w:lineRule="atLeas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120" w:after="0" w:line="240" w:lineRule="atLeas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мероприятия</w:t>
            </w:r>
          </w:p>
        </w:tc>
      </w:tr>
      <w:tr w:rsidR="00205277" w:rsidTr="00651478">
        <w:trPr>
          <w:trHeight w:val="439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60" w:after="60" w:line="240" w:lineRule="atLeas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60" w:after="60" w:line="240" w:lineRule="atLeas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before="60" w:after="60" w:line="240" w:lineRule="atLeas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5277" w:rsidTr="00651478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B1B" w:rsidRDefault="00C10B1B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-использование аудиовизуальных</w:t>
            </w:r>
          </w:p>
          <w:p w:rsidR="00205277" w:rsidRDefault="00205277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 массовой информации (радио, телевидение и т.п.), информационных служб (новостные агентства, пресс-службы и т.п.), телекоммуникационной сети "Интернет"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93351A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93351A" w:rsidP="00381C3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сайте администрации</w:t>
            </w:r>
            <w:r w:rsidR="00A432D1">
              <w:rPr>
                <w:rFonts w:ascii="Times New Roman" w:hAnsi="Times New Roman" w:cs="Times New Roman"/>
                <w:sz w:val="28"/>
                <w:szCs w:val="28"/>
              </w:rPr>
              <w:t xml:space="preserve"> 11 ноября 2020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размещено письмо по результатам</w:t>
            </w:r>
            <w:r w:rsidR="003E398A">
              <w:rPr>
                <w:rFonts w:ascii="Times New Roman" w:hAnsi="Times New Roman" w:cs="Times New Roman"/>
                <w:sz w:val="28"/>
                <w:szCs w:val="28"/>
              </w:rPr>
              <w:t xml:space="preserve"> встречи жителей села Гаровка-1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представителей администрации поселения, в котором говорится о желани</w:t>
            </w:r>
            <w:r w:rsidR="00463037">
              <w:rPr>
                <w:rFonts w:ascii="Times New Roman" w:hAnsi="Times New Roman" w:cs="Times New Roman"/>
                <w:sz w:val="28"/>
                <w:szCs w:val="28"/>
              </w:rPr>
              <w:t>и сельчан принять участие в  проекте муниципальных образований Хабаровского к</w:t>
            </w:r>
            <w:r w:rsidR="00C10B1B">
              <w:rPr>
                <w:rFonts w:ascii="Times New Roman" w:hAnsi="Times New Roman" w:cs="Times New Roman"/>
                <w:sz w:val="28"/>
                <w:szCs w:val="28"/>
              </w:rPr>
              <w:t>рая по благоустройству сельских</w:t>
            </w:r>
            <w:r w:rsidR="00381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3037">
              <w:rPr>
                <w:rFonts w:ascii="Times New Roman" w:hAnsi="Times New Roman" w:cs="Times New Roman"/>
                <w:sz w:val="28"/>
                <w:szCs w:val="28"/>
              </w:rPr>
              <w:t>территорий</w:t>
            </w:r>
            <w:r w:rsidR="00071CE6">
              <w:rPr>
                <w:rFonts w:ascii="Times New Roman" w:hAnsi="Times New Roman" w:cs="Times New Roman"/>
                <w:sz w:val="28"/>
                <w:szCs w:val="28"/>
              </w:rPr>
              <w:t xml:space="preserve"> (скриншот</w:t>
            </w:r>
            <w:r w:rsidR="00C10B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2592">
              <w:rPr>
                <w:rFonts w:ascii="Times New Roman" w:hAnsi="Times New Roman" w:cs="Times New Roman"/>
                <w:sz w:val="28"/>
                <w:szCs w:val="28"/>
              </w:rPr>
              <w:t>прилагается)</w:t>
            </w:r>
          </w:p>
          <w:p w:rsidR="00C10B1B" w:rsidRDefault="00C10B1B" w:rsidP="00381C3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сайта:</w:t>
            </w:r>
          </w:p>
          <w:p w:rsidR="00A432D1" w:rsidRDefault="00036886" w:rsidP="00381C3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886">
              <w:rPr>
                <w:rFonts w:ascii="Times New Roman" w:hAnsi="Times New Roman" w:cs="Times New Roman"/>
                <w:sz w:val="28"/>
                <w:szCs w:val="28"/>
              </w:rPr>
              <w:t>http://adminrakitnoe.ru/</w:t>
            </w:r>
          </w:p>
        </w:tc>
      </w:tr>
      <w:tr w:rsidR="00205277" w:rsidTr="00651478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использование печатных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93351A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93351A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газете «Сельская новь»</w:t>
            </w:r>
            <w:r w:rsidR="00A432D1">
              <w:rPr>
                <w:rFonts w:ascii="Times New Roman" w:hAnsi="Times New Roman" w:cs="Times New Roman"/>
                <w:sz w:val="28"/>
                <w:szCs w:val="28"/>
              </w:rPr>
              <w:t xml:space="preserve"> № 50                  </w:t>
            </w:r>
            <w:r w:rsidR="00B4672D">
              <w:rPr>
                <w:rFonts w:ascii="Times New Roman" w:hAnsi="Times New Roman" w:cs="Times New Roman"/>
                <w:sz w:val="28"/>
                <w:szCs w:val="28"/>
              </w:rPr>
              <w:t xml:space="preserve"> 10 декабря 2020 напечатана заметка об участии </w:t>
            </w:r>
            <w:r w:rsidR="00D12E9E">
              <w:rPr>
                <w:rFonts w:ascii="Times New Roman" w:hAnsi="Times New Roman" w:cs="Times New Roman"/>
                <w:sz w:val="28"/>
                <w:szCs w:val="28"/>
              </w:rPr>
              <w:t>жителей с.</w:t>
            </w:r>
            <w:r w:rsidR="00C10B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32D1">
              <w:rPr>
                <w:rFonts w:ascii="Times New Roman" w:hAnsi="Times New Roman" w:cs="Times New Roman"/>
                <w:sz w:val="28"/>
                <w:szCs w:val="28"/>
              </w:rPr>
              <w:t>Гаровка-1</w:t>
            </w:r>
            <w:r w:rsidR="00C10B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E9E">
              <w:rPr>
                <w:rFonts w:ascii="Times New Roman" w:hAnsi="Times New Roman" w:cs="Times New Roman"/>
                <w:sz w:val="28"/>
                <w:szCs w:val="28"/>
              </w:rPr>
              <w:t>в мероприятиях по благоустройству сельских территорий</w:t>
            </w:r>
          </w:p>
        </w:tc>
      </w:tr>
      <w:tr w:rsidR="00205277" w:rsidTr="00651478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использование информационных стендов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0B790A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B1B" w:rsidRDefault="00D12E9E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мероприятиях по бл</w:t>
            </w:r>
            <w:r w:rsidR="00C10B1B">
              <w:rPr>
                <w:rFonts w:ascii="Times New Roman" w:hAnsi="Times New Roman" w:cs="Times New Roman"/>
                <w:sz w:val="28"/>
                <w:szCs w:val="28"/>
              </w:rPr>
              <w:t>агоустройству сельских</w:t>
            </w:r>
          </w:p>
          <w:p w:rsidR="00205277" w:rsidRDefault="00D12E9E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территорий</w:t>
            </w:r>
            <w:r w:rsidR="000B790A">
              <w:rPr>
                <w:rFonts w:ascii="Times New Roman" w:hAnsi="Times New Roman" w:cs="Times New Roman"/>
                <w:sz w:val="28"/>
                <w:szCs w:val="28"/>
              </w:rPr>
              <w:t xml:space="preserve">, детские рисунки </w:t>
            </w:r>
          </w:p>
        </w:tc>
      </w:tr>
      <w:tr w:rsidR="00205277" w:rsidTr="00651478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анкетирования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0B790A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B4672D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июля по октябрь 2020 года инициативная группа провела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анкетирование жителей с. Гаровка-1. Всего в голосовании приняли участие 673 человека. За ст</w:t>
            </w:r>
            <w:r w:rsidR="00C10B1B">
              <w:rPr>
                <w:rFonts w:ascii="Times New Roman" w:hAnsi="Times New Roman" w:cs="Times New Roman"/>
                <w:sz w:val="28"/>
                <w:szCs w:val="28"/>
              </w:rPr>
              <w:t xml:space="preserve">роительство спортивной площадки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665 человек.</w:t>
            </w:r>
          </w:p>
        </w:tc>
      </w:tr>
      <w:tr w:rsidR="00381C35" w:rsidTr="00651478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проведение творческих мероприятий, направленных на изучение общественного мнения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B4672D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86" w:rsidRDefault="00B4672D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сентября 2020 проведено мероприятие по открытию сквера «Радость» в селе Гаровка-1, в ответных словах благодарности жители высказывались за необходимость строительства спортивной площадки</w:t>
            </w:r>
            <w:r w:rsidR="00813B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BDD" w:rsidRDefault="00813BDD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октября 2020 в школе </w:t>
            </w:r>
            <w:r w:rsidR="0003688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с.Гаровка-1 проведено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мероприятие, посвященное Дню рождения Хабаровского края, после которого состоялось итоговое со</w:t>
            </w:r>
            <w:r w:rsidR="00C43B35">
              <w:rPr>
                <w:rFonts w:ascii="Times New Roman" w:hAnsi="Times New Roman" w:cs="Times New Roman"/>
                <w:sz w:val="28"/>
                <w:szCs w:val="28"/>
              </w:rPr>
              <w:t>брание жителей об участии в реализации мероприятий по благоустройству территорий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2021 году</w:t>
            </w:r>
            <w:r w:rsidR="000368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6886" w:rsidRDefault="00586B33" w:rsidP="00C10B1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  урок в </w:t>
            </w:r>
            <w:r w:rsidR="002E0212">
              <w:rPr>
                <w:rFonts w:ascii="Times New Roman" w:hAnsi="Times New Roman" w:cs="Times New Roman"/>
                <w:sz w:val="28"/>
                <w:szCs w:val="28"/>
              </w:rPr>
              <w:t xml:space="preserve">МБОУ СОШ                 с. Гаровка-1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начальной школе по теме: «Здоровый образ жизни», по итогам  которого дети нарисовали рисунки: спортивную площадку, о которой они мечтают</w:t>
            </w:r>
          </w:p>
        </w:tc>
      </w:tr>
    </w:tbl>
    <w:p w:rsidR="00205277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4.5. Готовность к использованию (эксплуатации) объекта общественной инфраструктуры, предусмотренного в заявке муниципального образования на участие в отборе, после реализа</w:t>
      </w:r>
      <w:r w:rsidR="00264B6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ции проекта (в процентах):  </w:t>
      </w:r>
      <w:r w:rsid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объект будет иметь </w:t>
      </w:r>
      <w:r w:rsidR="00264B6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100% готовность после завершения реализации проекта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205277" w:rsidRPr="00C10B1B" w:rsidRDefault="00C10B1B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</w:t>
      </w:r>
      <w:r w:rsidR="0020527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Участие граждан, юридических лиц (индивидуальных предпринимателей), общественных, включая волонтерские, организаций (далее – организации) в определении и решении проблемы, на которую направлен проект:</w:t>
      </w:r>
    </w:p>
    <w:p w:rsidR="00264B6E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5.1. Участие граждан в определении приоритетности проекта (согласно протоколам собраний граждан</w:t>
      </w:r>
      <w:r w:rsidR="00E752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(или) итогам опроса (анкетирования) гражд</w:t>
      </w:r>
      <w:r w:rsidR="00264B6E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ан в письменной форме): </w:t>
      </w:r>
    </w:p>
    <w:p w:rsidR="00955AD4" w:rsidRDefault="00AE65AF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общее число участников: 822 человек, что составляет 59,63% от численности населения села Гаровка-1, в том числе</w:t>
      </w:r>
    </w:p>
    <w:p w:rsidR="00AE65AF" w:rsidRDefault="00AE65AF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собрания граждан:</w:t>
      </w:r>
    </w:p>
    <w:p w:rsidR="00AE65AF" w:rsidRDefault="00AE65AF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- 25.07.2020 – 43 человека</w:t>
      </w:r>
    </w:p>
    <w:p w:rsidR="00AE65AF" w:rsidRDefault="00AE65AF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- 21.08.2020 – 57 человек</w:t>
      </w:r>
    </w:p>
    <w:p w:rsidR="00AE65AF" w:rsidRPr="00C10B1B" w:rsidRDefault="00AE65AF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- 25.09.2020 – 49 человек</w:t>
      </w:r>
    </w:p>
    <w:p w:rsidR="00205B65" w:rsidRPr="00C10B1B" w:rsidRDefault="00326820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итоги опроса граждан в письменной форме (анкетирование </w:t>
      </w:r>
      <w:r w:rsidR="00024684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опросные листы) – 673 человека</w:t>
      </w:r>
      <w:r w:rsidR="00AE65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1E17CC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5.2. Участие граждан в определении параметров проекта (согласно протоколу собрания граждан)</w:t>
      </w:r>
      <w:r w:rsid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 w:rsidR="00326820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129 </w:t>
      </w:r>
      <w:r w:rsidR="00507139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человек, что составляет 8,6</w:t>
      </w:r>
      <w:r w:rsidR="001907CB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507139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процентов от численности населенного пункта, в котором реализуется проект.</w:t>
      </w:r>
    </w:p>
    <w:p w:rsidR="00205277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6. Участие граждан в реализации проекта в </w:t>
      </w:r>
      <w:r w:rsidR="00C10B1B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денежной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форме, в том числе:</w:t>
      </w:r>
    </w:p>
    <w:p w:rsidR="00CA6965" w:rsidRDefault="00205277" w:rsidP="003E398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6.1. П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редоставление продукции, товаров, материалов и т.д.:</w:t>
      </w:r>
    </w:p>
    <w:p w:rsidR="003E398A" w:rsidRDefault="003E398A" w:rsidP="003E398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05277" w:rsidRDefault="00205277" w:rsidP="00416439">
      <w:pPr>
        <w:widowControl w:val="0"/>
        <w:autoSpaceDE w:val="0"/>
        <w:autoSpaceDN w:val="0"/>
        <w:adjustRightInd w:val="0"/>
        <w:spacing w:after="0" w:line="240" w:lineRule="atLeast"/>
        <w:jc w:val="right"/>
        <w:outlineLvl w:val="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Таблица 2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0"/>
        <w:gridCol w:w="1275"/>
        <w:gridCol w:w="1417"/>
        <w:gridCol w:w="1134"/>
        <w:gridCol w:w="1276"/>
      </w:tblGrid>
      <w:tr w:rsidR="00205277" w:rsidTr="0020527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п/п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108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Наименование продукции,</w:t>
            </w:r>
          </w:p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108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товаров, материалов и т.д.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Единица измерения (кг, м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Цена за единицу (тыс.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Общая стоимость (тыс.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рублей)</w:t>
            </w:r>
          </w:p>
        </w:tc>
      </w:tr>
    </w:tbl>
    <w:p w:rsidR="00205277" w:rsidRDefault="00205277" w:rsidP="00416439">
      <w:pPr>
        <w:spacing w:after="0" w:line="24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0"/>
        <w:gridCol w:w="1275"/>
        <w:gridCol w:w="1417"/>
        <w:gridCol w:w="1134"/>
        <w:gridCol w:w="1276"/>
      </w:tblGrid>
      <w:tr w:rsidR="00205277" w:rsidTr="00205277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7</w:t>
            </w:r>
          </w:p>
        </w:tc>
      </w:tr>
      <w:tr w:rsidR="00205277" w:rsidTr="0020527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02468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02468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Рабочие перчатки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02468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02468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02468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02468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3,00</w:t>
            </w:r>
          </w:p>
        </w:tc>
      </w:tr>
      <w:tr w:rsidR="00205277" w:rsidTr="0020527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02468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02468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Мешки для мусора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</w:t>
            </w:r>
            <w:r w:rsidR="0002468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02468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02468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02468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4,00</w:t>
            </w:r>
          </w:p>
        </w:tc>
      </w:tr>
      <w:tr w:rsidR="0053053F" w:rsidTr="0020527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Лопата подборная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4,00</w:t>
            </w:r>
          </w:p>
        </w:tc>
      </w:tr>
      <w:tr w:rsidR="0053053F" w:rsidTr="0020527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Грабли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5,00</w:t>
            </w:r>
          </w:p>
        </w:tc>
      </w:tr>
      <w:tr w:rsidR="0053053F" w:rsidTr="0020527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16,00</w:t>
            </w:r>
          </w:p>
        </w:tc>
      </w:tr>
    </w:tbl>
    <w:p w:rsidR="00205277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Описание использования продукции, товаров, материалов и</w:t>
      </w:r>
      <w:r w:rsidR="0053053F"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т.д. при реализации проекта: </w:t>
      </w:r>
      <w:r w:rsidR="0053053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Рабочие перчатки, мешки для мусора, грабли и лопаты необходимы для уборки площадки от бытового мусора, который необходимо убрать перед началом</w:t>
      </w:r>
      <w:r w:rsidR="005C0E3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работ</w:t>
      </w:r>
      <w:r w:rsidR="003E39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205277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6.2. Предоставление помещений и технических средств:</w:t>
      </w:r>
    </w:p>
    <w:p w:rsidR="003E398A" w:rsidRDefault="003E398A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05277" w:rsidRDefault="00205277" w:rsidP="00416439">
      <w:pPr>
        <w:widowControl w:val="0"/>
        <w:autoSpaceDE w:val="0"/>
        <w:autoSpaceDN w:val="0"/>
        <w:adjustRightInd w:val="0"/>
        <w:spacing w:after="0" w:line="240" w:lineRule="atLeast"/>
        <w:jc w:val="right"/>
        <w:outlineLvl w:val="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Таблица 3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96"/>
        <w:gridCol w:w="2267"/>
        <w:gridCol w:w="1134"/>
        <w:gridCol w:w="1276"/>
      </w:tblGrid>
      <w:tr w:rsidR="00205277" w:rsidTr="002052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п/п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Наименование помещения, техники, оборудования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часов, нормо-часов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Цена за единицу (тыс.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Общая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стоимость (тыс.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рублей)</w:t>
            </w:r>
          </w:p>
        </w:tc>
      </w:tr>
      <w:tr w:rsidR="00205277" w:rsidTr="002052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  <w:tr w:rsidR="00205277" w:rsidTr="002052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Грузовой автомобиль (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Nissan)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53053F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2,</w:t>
            </w:r>
            <w:r w:rsidRPr="0053053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46,00</w:t>
            </w:r>
          </w:p>
        </w:tc>
      </w:tr>
      <w:tr w:rsidR="00205277" w:rsidTr="002052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Самосвал (3 тонны)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20,00</w:t>
            </w:r>
          </w:p>
        </w:tc>
      </w:tr>
      <w:tr w:rsidR="00205277" w:rsidTr="002052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Трактор «Беларусь» с прицепом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4,00</w:t>
            </w:r>
          </w:p>
        </w:tc>
      </w:tr>
      <w:tr w:rsidR="00205277" w:rsidTr="002052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53053F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70,00</w:t>
            </w:r>
          </w:p>
        </w:tc>
      </w:tr>
    </w:tbl>
    <w:p w:rsidR="00BC6045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Описание использования помещений и технических сре</w:t>
      </w:r>
      <w:proofErr w:type="gramStart"/>
      <w:r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дств пр</w:t>
      </w:r>
      <w:proofErr w:type="gramEnd"/>
      <w:r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реализации прое</w:t>
      </w:r>
      <w:r w:rsidR="0053053F"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кта: </w:t>
      </w:r>
      <w:r w:rsidR="0053504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техника необходима для вывоза бытового мусора и несанкционированных свалок, которые устраивают неопределенные лица</w:t>
      </w:r>
      <w:r w:rsidR="00535041" w:rsidRPr="0053504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53504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причине нахождения участка, предполагаемого под строительство спортивной площадки на окраине села (за школой) и который приходится периодически убирать и вывозить на свалку</w:t>
      </w:r>
      <w:r w:rsidR="001D722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подвоз песка</w:t>
      </w:r>
      <w:r w:rsidR="00BC60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E398A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6.3. Трудовое участие (выполнение работ, предоставление услуг)</w:t>
      </w:r>
    </w:p>
    <w:p w:rsidR="00205277" w:rsidRDefault="00205277" w:rsidP="00416439">
      <w:pPr>
        <w:widowControl w:val="0"/>
        <w:autoSpaceDE w:val="0"/>
        <w:autoSpaceDN w:val="0"/>
        <w:adjustRightInd w:val="0"/>
        <w:spacing w:after="0" w:line="240" w:lineRule="atLeast"/>
        <w:jc w:val="right"/>
        <w:outlineLvl w:val="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Таблица 4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115"/>
        <w:gridCol w:w="1559"/>
        <w:gridCol w:w="1644"/>
        <w:gridCol w:w="2461"/>
      </w:tblGrid>
      <w:tr w:rsidR="00205277" w:rsidTr="003E398A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Описание работ (услуг)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Трудовые затраты, чел.- ч.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Стоимость 1 чел.-ч., тыс. рублей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Стоимость трудовых затрат (оказания услуг), тыс. рублей</w:t>
            </w:r>
          </w:p>
        </w:tc>
      </w:tr>
      <w:tr w:rsidR="00205277" w:rsidTr="003E398A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205277" w:rsidTr="003E398A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535041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535041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Уборка территории от несанкционированных свалок и бытового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D500E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  <w:r w:rsidR="00D12E9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</w:t>
            </w:r>
            <w:r w:rsidR="001D72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час.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1D722D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0,20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D12E9E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8</w:t>
            </w:r>
            <w:r w:rsidR="001D72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,00</w:t>
            </w:r>
          </w:p>
        </w:tc>
      </w:tr>
      <w:tr w:rsidR="00205277" w:rsidTr="003E398A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535041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535041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Вывоз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1D722D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 час.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1D722D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0,50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1D722D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10,00</w:t>
            </w:r>
          </w:p>
        </w:tc>
      </w:tr>
      <w:tr w:rsidR="00205277" w:rsidTr="003E398A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905AF1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905AF1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Выкос травы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793BA6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8 час.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C7520B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0,20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24540B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1,6</w:t>
            </w:r>
            <w:r w:rsidR="00793BA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  <w:tr w:rsidR="00205277" w:rsidTr="003E398A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24540B" w:rsidP="007B20E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7B20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,6</w:t>
            </w:r>
            <w:r w:rsidR="00D500E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205277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7. Участие организаций в реализации проекта в </w:t>
      </w:r>
      <w:proofErr w:type="spellStart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неденежной</w:t>
      </w:r>
      <w:proofErr w:type="spellEnd"/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форме, в том числе:</w:t>
      </w:r>
    </w:p>
    <w:p w:rsidR="00205277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7.1. П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редоставление продукции, товаров, материалов и т.д.:</w:t>
      </w:r>
    </w:p>
    <w:p w:rsidR="00205277" w:rsidRDefault="00205277" w:rsidP="00416439">
      <w:pPr>
        <w:widowControl w:val="0"/>
        <w:autoSpaceDE w:val="0"/>
        <w:autoSpaceDN w:val="0"/>
        <w:adjustRightInd w:val="0"/>
        <w:spacing w:after="0" w:line="240" w:lineRule="atLeast"/>
        <w:jc w:val="right"/>
        <w:outlineLvl w:val="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Таблица 5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0"/>
        <w:gridCol w:w="1275"/>
        <w:gridCol w:w="1417"/>
        <w:gridCol w:w="1134"/>
        <w:gridCol w:w="1276"/>
      </w:tblGrid>
      <w:tr w:rsidR="00205277" w:rsidTr="0020527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п/п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108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Наименование продукции,</w:t>
            </w:r>
          </w:p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108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товаров, материалов и т.д.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ind w:right="-57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Единица измерения (кг, м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и т.д.)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Цена за единицу (тыс.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Общая стоимость (тыс.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рублей)</w:t>
            </w:r>
          </w:p>
        </w:tc>
      </w:tr>
    </w:tbl>
    <w:p w:rsidR="00205277" w:rsidRDefault="00205277" w:rsidP="00416439">
      <w:pPr>
        <w:spacing w:after="0" w:line="24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0"/>
        <w:gridCol w:w="1275"/>
        <w:gridCol w:w="1417"/>
        <w:gridCol w:w="1134"/>
        <w:gridCol w:w="1276"/>
      </w:tblGrid>
      <w:tr w:rsidR="00205277" w:rsidTr="008605F2">
        <w:trPr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7</w:t>
            </w:r>
          </w:p>
        </w:tc>
      </w:tr>
      <w:tr w:rsidR="00205277" w:rsidTr="008605F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905AF1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FB4AE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ИП Саченко Н.Н.</w:t>
            </w:r>
            <w:r w:rsidR="00905AF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- песок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7A5AC0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куб.м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905AF1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905AF1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905AF1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40,00</w:t>
            </w:r>
          </w:p>
        </w:tc>
      </w:tr>
      <w:tr w:rsidR="00205277" w:rsidTr="008605F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7A5AC0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FB4AE4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ИП</w:t>
            </w:r>
            <w:r w:rsidR="007A5AC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Саченко Н.Н. - светильники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7A5AC0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7A5AC0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7A5AC0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7A5AC0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18,00</w:t>
            </w:r>
          </w:p>
        </w:tc>
      </w:tr>
      <w:tr w:rsidR="007A5AC0" w:rsidTr="008605F2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C0" w:rsidRDefault="007A5AC0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C0" w:rsidRDefault="008605F2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C0" w:rsidRDefault="007A5AC0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C0" w:rsidRDefault="007A5AC0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C0" w:rsidRDefault="007A5AC0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AC0" w:rsidRDefault="008605F2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58,00</w:t>
            </w:r>
          </w:p>
        </w:tc>
      </w:tr>
    </w:tbl>
    <w:p w:rsidR="00205277" w:rsidRDefault="00205277" w:rsidP="00C10B1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Описание использования продукции, товаров, материалов и т.д. </w:t>
      </w:r>
      <w:r w:rsidR="008605F2"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 реализации проекта: </w:t>
      </w:r>
      <w:r w:rsidR="00860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песок необходим для отсыпки  поверхности, светильники для освещения площадки</w:t>
      </w:r>
    </w:p>
    <w:p w:rsidR="00205277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7.2. Предоставление помещений и технических средств:</w:t>
      </w:r>
    </w:p>
    <w:p w:rsidR="00205277" w:rsidRDefault="00205277" w:rsidP="00416439">
      <w:pPr>
        <w:widowControl w:val="0"/>
        <w:autoSpaceDE w:val="0"/>
        <w:autoSpaceDN w:val="0"/>
        <w:adjustRightInd w:val="0"/>
        <w:spacing w:after="0" w:line="240" w:lineRule="atLeast"/>
        <w:jc w:val="right"/>
        <w:outlineLvl w:val="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Таблица 6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96"/>
        <w:gridCol w:w="2267"/>
        <w:gridCol w:w="1134"/>
        <w:gridCol w:w="1276"/>
      </w:tblGrid>
      <w:tr w:rsidR="00205277" w:rsidTr="002052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п/п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Наименование помещения, техники, оборудования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часов, нормо-часов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Цена за единицу (тыс.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Общая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стоимость (тыс.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рублей)</w:t>
            </w:r>
          </w:p>
        </w:tc>
      </w:tr>
      <w:tr w:rsidR="00205277" w:rsidTr="002052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6</w:t>
            </w:r>
          </w:p>
        </w:tc>
      </w:tr>
      <w:tr w:rsidR="00205277" w:rsidTr="002052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8605F2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Триммеры </w:t>
            </w:r>
            <w:r w:rsidR="00FB4AE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(ИП Бабкин В.Ю.</w:t>
            </w:r>
            <w:r w:rsidR="001907C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15,00</w:t>
            </w:r>
          </w:p>
        </w:tc>
      </w:tr>
      <w:tr w:rsidR="00D72C6D" w:rsidTr="002052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D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D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Автобус (ИП Бабкин В.Ю.)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D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D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6D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60,00</w:t>
            </w:r>
          </w:p>
        </w:tc>
      </w:tr>
      <w:tr w:rsidR="00205277" w:rsidTr="0020527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75,00</w:t>
            </w:r>
          </w:p>
        </w:tc>
      </w:tr>
    </w:tbl>
    <w:p w:rsidR="00205277" w:rsidRDefault="00F85B5C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</w:t>
      </w:r>
      <w:r w:rsidR="00205277"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Описание использования помещений и технических сре</w:t>
      </w:r>
      <w:proofErr w:type="gramStart"/>
      <w:r w:rsidR="00205277"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дств пр</w:t>
      </w:r>
      <w:proofErr w:type="gramEnd"/>
      <w:r w:rsidR="00205277"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реализации проекта: </w:t>
      </w:r>
      <w:r w:rsidR="001907CB"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триммеры необходимы для выкоса травы не площадке, </w:t>
      </w:r>
      <w:r w:rsidR="001907CB" w:rsidRPr="00C8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автобусы</w:t>
      </w:r>
      <w:r w:rsidR="001907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для подвоза жителей, желающих принять участие в работе по благоустройству</w:t>
      </w:r>
    </w:p>
    <w:p w:rsidR="00205277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7.3. Трудовое участие (выполнение работ, предоставление услуг)</w:t>
      </w:r>
    </w:p>
    <w:p w:rsidR="00205277" w:rsidRDefault="00205277" w:rsidP="00205277">
      <w:pPr>
        <w:widowControl w:val="0"/>
        <w:autoSpaceDE w:val="0"/>
        <w:autoSpaceDN w:val="0"/>
        <w:adjustRightInd w:val="0"/>
        <w:spacing w:after="60" w:line="240" w:lineRule="exact"/>
        <w:jc w:val="right"/>
        <w:outlineLvl w:val="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Таблица 7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538"/>
        <w:gridCol w:w="1390"/>
        <w:gridCol w:w="1390"/>
        <w:gridCol w:w="2461"/>
      </w:tblGrid>
      <w:tr w:rsidR="00205277" w:rsidTr="0020527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  <w:t>п/п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Описание работ (услуг)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Трудовые затраты, чел.- ч.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Стоимость 1 чел.-ч., тыс. рублей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Стоимость трудовых затрат (оказания услуг), тыс. рублей</w:t>
            </w:r>
          </w:p>
        </w:tc>
      </w:tr>
      <w:tr w:rsidR="00205277" w:rsidTr="0020527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</w:tr>
      <w:tr w:rsidR="00205277" w:rsidTr="0020527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F61F2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Погрузка </w:t>
            </w:r>
            <w:r w:rsidR="00D72C6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мусора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BB7A6B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  <w:r w:rsidR="00D500E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 час.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F61F2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0,100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F61F2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4,00</w:t>
            </w:r>
          </w:p>
        </w:tc>
      </w:tr>
      <w:tr w:rsidR="00205277" w:rsidTr="0020527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D72C6D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Подвоз материалов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D500E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 час.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D500E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1,00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D500E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5,00</w:t>
            </w:r>
          </w:p>
        </w:tc>
      </w:tr>
      <w:tr w:rsidR="00205277" w:rsidTr="0020527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77" w:rsidRDefault="00205277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77" w:rsidRDefault="00F61F25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jc w:val="center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9,00</w:t>
            </w:r>
          </w:p>
        </w:tc>
      </w:tr>
    </w:tbl>
    <w:p w:rsidR="00205277" w:rsidRPr="00BB7A6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B7A6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8. Общая стоимость проекта (тыс. рублей): </w:t>
      </w:r>
    </w:p>
    <w:p w:rsidR="00205277" w:rsidRDefault="00205277" w:rsidP="00205277">
      <w:pPr>
        <w:widowControl w:val="0"/>
        <w:autoSpaceDE w:val="0"/>
        <w:autoSpaceDN w:val="0"/>
        <w:adjustRightInd w:val="0"/>
        <w:spacing w:after="60" w:line="240" w:lineRule="exact"/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8</w:t>
      </w:r>
    </w:p>
    <w:tbl>
      <w:tblPr>
        <w:tblStyle w:val="a7"/>
        <w:tblW w:w="0" w:type="auto"/>
        <w:tblInd w:w="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2089"/>
        <w:gridCol w:w="2166"/>
      </w:tblGrid>
      <w:tr w:rsidR="00205277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12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Общая стоимость проекта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12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Сумма</w:t>
            </w:r>
            <w:r>
              <w:rPr>
                <w:rFonts w:ascii="Times New Roman" w:hAnsi="Times New Roman" w:cs="Times New Roman"/>
                <w:bCs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Cs/>
                <w:szCs w:val="28"/>
              </w:rPr>
              <w:t>(тыс. рублей)*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12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Уровень, %**</w:t>
            </w:r>
          </w:p>
        </w:tc>
      </w:tr>
    </w:tbl>
    <w:p w:rsidR="00205277" w:rsidRDefault="00205277" w:rsidP="00205277">
      <w:pPr>
        <w:spacing w:after="0" w:line="2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089"/>
        <w:gridCol w:w="2089"/>
        <w:gridCol w:w="2166"/>
      </w:tblGrid>
      <w:tr w:rsidR="00205277" w:rsidTr="00205277">
        <w:trPr>
          <w:tblHeader/>
        </w:trPr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12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12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12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3</w:t>
            </w:r>
          </w:p>
        </w:tc>
      </w:tr>
      <w:tr w:rsidR="00205277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Default="002C5B72" w:rsidP="007B20E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311</w:t>
            </w:r>
            <w:r w:rsidR="00732623">
              <w:rPr>
                <w:rFonts w:ascii="Times New Roman" w:hAnsi="Times New Roman" w:cs="Times New Roman"/>
                <w:bCs/>
                <w:szCs w:val="28"/>
              </w:rPr>
              <w:t>8,99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Default="00205277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х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1. Денежный объем финансирования проекта всего, в том числе: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732623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2871,39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3D08EB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92,06</w:t>
            </w:r>
            <w:r w:rsidR="00D9227D" w:rsidRPr="00AA19D6">
              <w:rPr>
                <w:rFonts w:ascii="Times New Roman" w:hAnsi="Times New Roman" w:cs="Times New Roman"/>
                <w:bCs/>
                <w:szCs w:val="28"/>
              </w:rPr>
              <w:t>%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- краевой бюджет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1907CB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2000,00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D9227D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69,65%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- местный бюджет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1907CB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600,00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D9227D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30,00%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- граждане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732623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171,39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AA19D6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8,57</w:t>
            </w:r>
            <w:r w:rsidR="00D9227D" w:rsidRPr="00AA19D6">
              <w:rPr>
                <w:rFonts w:ascii="Times New Roman" w:hAnsi="Times New Roman" w:cs="Times New Roman"/>
                <w:bCs/>
                <w:szCs w:val="28"/>
              </w:rPr>
              <w:t>%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- организации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1907CB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100,00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D9227D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5,00%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 xml:space="preserve">2. </w:t>
            </w:r>
            <w:r w:rsidR="00C10B1B" w:rsidRPr="00AA19D6">
              <w:rPr>
                <w:rFonts w:ascii="Times New Roman" w:hAnsi="Times New Roman" w:cs="Times New Roman"/>
                <w:bCs/>
                <w:szCs w:val="28"/>
              </w:rPr>
              <w:t>Не денежный</w:t>
            </w:r>
            <w:r w:rsidRPr="00AA19D6">
              <w:rPr>
                <w:rFonts w:ascii="Times New Roman" w:hAnsi="Times New Roman" w:cs="Times New Roman"/>
                <w:bCs/>
                <w:szCs w:val="28"/>
              </w:rPr>
              <w:t xml:space="preserve"> вклад в проект всего, в том числе: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3D08EB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247</w:t>
            </w:r>
            <w:r w:rsidR="002C5B72">
              <w:rPr>
                <w:rFonts w:ascii="Times New Roman" w:hAnsi="Times New Roman" w:cs="Times New Roman"/>
                <w:bCs/>
                <w:szCs w:val="28"/>
              </w:rPr>
              <w:t>,6</w:t>
            </w:r>
            <w:r w:rsidR="00955AD4" w:rsidRPr="00AA19D6">
              <w:rPr>
                <w:rFonts w:ascii="Times New Roman" w:hAnsi="Times New Roman" w:cs="Times New Roman"/>
                <w:bCs/>
                <w:szCs w:val="28"/>
              </w:rPr>
              <w:t>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3D08EB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7,94</w:t>
            </w:r>
            <w:r w:rsidR="00D9227D" w:rsidRPr="00AA19D6">
              <w:rPr>
                <w:rFonts w:ascii="Times New Roman" w:hAnsi="Times New Roman" w:cs="Times New Roman"/>
                <w:bCs/>
                <w:szCs w:val="28"/>
              </w:rPr>
              <w:t>%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1) вклад граждан всего, в том числе: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7B20E6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105,6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C342AF" w:rsidP="007B20E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3,</w:t>
            </w:r>
            <w:r w:rsidR="007B20E6">
              <w:rPr>
                <w:rFonts w:ascii="Times New Roman" w:hAnsi="Times New Roman" w:cs="Times New Roman"/>
                <w:bCs/>
                <w:szCs w:val="28"/>
              </w:rPr>
              <w:t>39</w:t>
            </w:r>
            <w:r w:rsidR="00EE1CDD" w:rsidRPr="00AA19D6">
              <w:rPr>
                <w:rFonts w:ascii="Times New Roman" w:hAnsi="Times New Roman" w:cs="Times New Roman"/>
                <w:bCs/>
                <w:szCs w:val="28"/>
              </w:rPr>
              <w:t>%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- предоставлением продукции, товаров, материалов и т.д.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1907CB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16,00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х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- предоставлением помещений и технических средств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1907CB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70,00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х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- трудовым участием (выполнением работ, предоставлением услуг)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24540B" w:rsidP="007B20E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1</w:t>
            </w:r>
            <w:r w:rsidR="007B20E6">
              <w:rPr>
                <w:rFonts w:ascii="Times New Roman" w:hAnsi="Times New Roman" w:cs="Times New Roman"/>
                <w:bCs/>
                <w:szCs w:val="28"/>
              </w:rPr>
              <w:t>9</w:t>
            </w:r>
            <w:r>
              <w:rPr>
                <w:rFonts w:ascii="Times New Roman" w:hAnsi="Times New Roman" w:cs="Times New Roman"/>
                <w:bCs/>
                <w:szCs w:val="28"/>
              </w:rPr>
              <w:t>,6</w:t>
            </w:r>
            <w:r w:rsidR="00F61F25" w:rsidRPr="00AA19D6">
              <w:rPr>
                <w:rFonts w:ascii="Times New Roman" w:hAnsi="Times New Roman" w:cs="Times New Roman"/>
                <w:bCs/>
                <w:szCs w:val="28"/>
              </w:rPr>
              <w:t>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х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2) вклад организаций, всего, в том числе: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281DB7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142</w:t>
            </w:r>
            <w:r w:rsidR="00955AD4" w:rsidRPr="00AA19D6">
              <w:rPr>
                <w:rFonts w:ascii="Times New Roman" w:hAnsi="Times New Roman" w:cs="Times New Roman"/>
                <w:bCs/>
                <w:szCs w:val="28"/>
              </w:rPr>
              <w:t>,00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3D08EB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4,55</w:t>
            </w:r>
            <w:r w:rsidR="00EE1CDD" w:rsidRPr="00AA19D6">
              <w:rPr>
                <w:rFonts w:ascii="Times New Roman" w:hAnsi="Times New Roman" w:cs="Times New Roman"/>
                <w:bCs/>
                <w:szCs w:val="28"/>
              </w:rPr>
              <w:t>%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- предоставлением продукции, товаров, материалов и т.д.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1907CB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58,00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х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- предоставлением помещений и технических средств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1907CB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75,00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 w:rsidP="00AA19D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before="60" w:after="60" w:line="240" w:lineRule="exac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х</w:t>
            </w:r>
          </w:p>
        </w:tc>
      </w:tr>
      <w:tr w:rsidR="00205277" w:rsidRPr="00AA19D6" w:rsidTr="00205277"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 w:rsidP="0041643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line="240" w:lineRule="atLeast"/>
              <w:jc w:val="both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- трудовым участием (выполнением работ, предоставлением услуг)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77" w:rsidRPr="00AA19D6" w:rsidRDefault="00F61F25" w:rsidP="0041643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9,00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77" w:rsidRPr="00AA19D6" w:rsidRDefault="00205277" w:rsidP="0041643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Cs w:val="28"/>
              </w:rPr>
            </w:pPr>
            <w:r w:rsidRPr="00AA19D6">
              <w:rPr>
                <w:rFonts w:ascii="Times New Roman" w:hAnsi="Times New Roman" w:cs="Times New Roman"/>
                <w:bCs/>
                <w:szCs w:val="28"/>
              </w:rPr>
              <w:t>х</w:t>
            </w:r>
          </w:p>
        </w:tc>
      </w:tr>
    </w:tbl>
    <w:p w:rsidR="00205277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* суммы отражаются в тыс. рублей с двумя десятичными знаками</w:t>
      </w:r>
    </w:p>
    <w:p w:rsidR="00205277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** процент отражается с двумя десятичными знаками</w:t>
      </w:r>
    </w:p>
    <w:p w:rsidR="00205277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9. Уровень софинансирования проекта за счет средств местного бюджета, а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также за счет обязательного вклада граждан, организаций в денежной и </w:t>
      </w:r>
      <w:r w:rsidR="00C10B1B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денежной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форме, в том числе в форме трудового участия, предоставл</w:t>
      </w:r>
      <w:r w:rsidR="00B163D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ения техники и оборудования </w:t>
      </w:r>
      <w:r w:rsidR="002430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35,</w:t>
      </w:r>
      <w:r w:rsidR="007B20E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88 </w:t>
      </w:r>
      <w:r w:rsidR="003B62F3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%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процентов (сумма значений строк "местный бюджет", "граждане", "организации" и пункта 2 графы 2 таблицы 8 по отношению к строке "Всего" графы 2 таблицы 8).</w:t>
      </w:r>
    </w:p>
    <w:p w:rsidR="00205277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10. Прогнозируемые сроки реализации пр</w:t>
      </w:r>
      <w:r w:rsidR="0055675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оекта: июль – октябрь 2021 года</w:t>
      </w:r>
    </w:p>
    <w:p w:rsidR="00FB4AE4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11. Наличие мероприятий по устранению негативного влияния на состояние </w:t>
      </w:r>
    </w:p>
    <w:p w:rsidR="00556757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окружающей среды или по улучшению ее состоян</w:t>
      </w:r>
      <w:r w:rsidR="00BB7A6B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ия при реализации проекта</w:t>
      </w:r>
      <w:r w:rsidR="0055675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BB7A6B" w:rsidRPr="00C10B1B" w:rsidRDefault="0055675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Реализация проекта не окажет негативного воздействия на окружающую среду, так как отсутствуют вредоносные материалы, влияющие на окружающих</w:t>
      </w:r>
      <w:r w:rsidR="00205277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Кроме того, проектом предусмотрены работы по вывозу и уборке строительного мусора, а также по благоустройству прилегающей </w:t>
      </w:r>
      <w:r w:rsidR="001E0435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территории. Планируется по внешней стороне периметра посадка саженцев деревьев, разбивка цветников, что придаст территории ещё больший уют и желание жителей  сберечь построенный объект.</w:t>
      </w:r>
      <w:r w:rsidR="00BB7A6B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</w:t>
      </w:r>
    </w:p>
    <w:p w:rsidR="00BB7A6B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12. Количество создаваемых и (или) сохраня</w:t>
      </w:r>
      <w:r w:rsidR="001E0435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емых рабочих мест дворник – 1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Примечание:</w:t>
      </w:r>
      <w:r w:rsidR="00BB7A6B"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 От лиц, указанных в заявке получено письменное согласие на обработку персональных данных (приложить скан-копии).</w:t>
      </w:r>
    </w:p>
    <w:p w:rsidR="00205277" w:rsidRPr="00C10B1B" w:rsidRDefault="00205277" w:rsidP="00381C3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10B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 Достоверность сведений, указанных в данной заявке подтверждаю.</w:t>
      </w:r>
    </w:p>
    <w:p w:rsidR="00CA6965" w:rsidRDefault="00CA6965" w:rsidP="00BB7A6B">
      <w:pPr>
        <w:widowControl w:val="0"/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220"/>
        <w:gridCol w:w="1985"/>
        <w:gridCol w:w="3260"/>
      </w:tblGrid>
      <w:tr w:rsidR="00205277" w:rsidTr="00205277">
        <w:tc>
          <w:tcPr>
            <w:tcW w:w="4219" w:type="dxa"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5277" w:rsidRDefault="00205277" w:rsidP="003E398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  <w:r w:rsidR="005C0E37">
              <w:rPr>
                <w:rFonts w:ascii="Times New Roman" w:hAnsi="Times New Roman" w:cs="Times New Roman"/>
                <w:bCs/>
                <w:sz w:val="28"/>
                <w:szCs w:val="28"/>
              </w:rPr>
              <w:t>Ракитненского сельского</w:t>
            </w:r>
          </w:p>
          <w:p w:rsidR="00205277" w:rsidRDefault="005C0E3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поселения Хабаровского муниципального района Хабаровского края</w:t>
            </w:r>
          </w:p>
        </w:tc>
        <w:tc>
          <w:tcPr>
            <w:tcW w:w="1985" w:type="dxa"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</w:t>
            </w:r>
          </w:p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(подпись)</w:t>
            </w:r>
          </w:p>
        </w:tc>
        <w:tc>
          <w:tcPr>
            <w:tcW w:w="3260" w:type="dxa"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5277" w:rsidRPr="005C0E37" w:rsidRDefault="005C0E3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Россохина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Н.Д.</w:t>
            </w:r>
          </w:p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5277" w:rsidTr="00205277">
        <w:tc>
          <w:tcPr>
            <w:tcW w:w="4219" w:type="dxa"/>
            <w:vAlign w:val="center"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5277" w:rsidTr="0004550B">
        <w:trPr>
          <w:trHeight w:val="625"/>
        </w:trPr>
        <w:tc>
          <w:tcPr>
            <w:tcW w:w="4219" w:type="dxa"/>
            <w:vAlign w:val="center"/>
            <w:hideMark/>
          </w:tcPr>
          <w:p w:rsidR="00205277" w:rsidRPr="0004550B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МП</w:t>
            </w:r>
          </w:p>
        </w:tc>
        <w:tc>
          <w:tcPr>
            <w:tcW w:w="1985" w:type="dxa"/>
            <w:vAlign w:val="center"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205277" w:rsidRDefault="00205277" w:rsidP="0041643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05277" w:rsidRDefault="00205277" w:rsidP="00416439">
      <w:pPr>
        <w:spacing w:after="0" w:line="240" w:lineRule="atLeast"/>
        <w:rPr>
          <w:rFonts w:ascii="Times New Roman" w:hAnsi="Times New Roman" w:cs="Times New Roman"/>
          <w:sz w:val="28"/>
          <w:szCs w:val="28"/>
          <w:lang w:eastAsia="ru-RU"/>
        </w:rPr>
        <w:sectPr w:rsidR="00205277" w:rsidSect="00651478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76311B" w:rsidRDefault="0076311B" w:rsidP="0004550B"/>
    <w:sectPr w:rsidR="0076311B" w:rsidSect="0004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277" w:rsidRDefault="00205277" w:rsidP="00205277">
      <w:pPr>
        <w:spacing w:after="0" w:line="240" w:lineRule="auto"/>
      </w:pPr>
      <w:r>
        <w:separator/>
      </w:r>
    </w:p>
  </w:endnote>
  <w:endnote w:type="continuationSeparator" w:id="0">
    <w:p w:rsidR="00205277" w:rsidRDefault="00205277" w:rsidP="00205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277" w:rsidRDefault="00205277" w:rsidP="00205277">
      <w:pPr>
        <w:spacing w:after="0" w:line="240" w:lineRule="auto"/>
      </w:pPr>
      <w:r>
        <w:separator/>
      </w:r>
    </w:p>
  </w:footnote>
  <w:footnote w:type="continuationSeparator" w:id="0">
    <w:p w:rsidR="00205277" w:rsidRDefault="00205277" w:rsidP="00205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0252965"/>
      <w:docPartObj>
        <w:docPartGallery w:val="Page Numbers (Top of Page)"/>
        <w:docPartUnique/>
      </w:docPartObj>
    </w:sdtPr>
    <w:sdtEndPr/>
    <w:sdtContent>
      <w:p w:rsidR="0004550B" w:rsidRDefault="00CA6965">
        <w:pPr>
          <w:pStyle w:val="aa"/>
          <w:jc w:val="center"/>
        </w:pPr>
        <w:r>
          <w:t xml:space="preserve"> </w:t>
        </w:r>
      </w:p>
    </w:sdtContent>
  </w:sdt>
  <w:p w:rsidR="00AA19D6" w:rsidRDefault="00AA19D6" w:rsidP="00C548F8">
    <w:pPr>
      <w:pStyle w:val="aa"/>
      <w:tabs>
        <w:tab w:val="clear" w:pos="4677"/>
        <w:tab w:val="clear" w:pos="9355"/>
        <w:tab w:val="center" w:pos="481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17"/>
    <w:rsid w:val="00021AE3"/>
    <w:rsid w:val="00024684"/>
    <w:rsid w:val="00036886"/>
    <w:rsid w:val="0004550B"/>
    <w:rsid w:val="00053B5E"/>
    <w:rsid w:val="00071CE6"/>
    <w:rsid w:val="000835A1"/>
    <w:rsid w:val="000B790A"/>
    <w:rsid w:val="00171D1C"/>
    <w:rsid w:val="001907CB"/>
    <w:rsid w:val="001C22DD"/>
    <w:rsid w:val="001D6855"/>
    <w:rsid w:val="001D722D"/>
    <w:rsid w:val="001E0435"/>
    <w:rsid w:val="001E17CC"/>
    <w:rsid w:val="00205277"/>
    <w:rsid w:val="00205B65"/>
    <w:rsid w:val="0020707B"/>
    <w:rsid w:val="00243018"/>
    <w:rsid w:val="0024540B"/>
    <w:rsid w:val="00264B6E"/>
    <w:rsid w:val="00281DB7"/>
    <w:rsid w:val="00295D78"/>
    <w:rsid w:val="002A4211"/>
    <w:rsid w:val="002C5B72"/>
    <w:rsid w:val="002E0212"/>
    <w:rsid w:val="00324A63"/>
    <w:rsid w:val="00326820"/>
    <w:rsid w:val="00327B52"/>
    <w:rsid w:val="0036720F"/>
    <w:rsid w:val="00381C35"/>
    <w:rsid w:val="003B62F3"/>
    <w:rsid w:val="003D08EB"/>
    <w:rsid w:val="003E398A"/>
    <w:rsid w:val="003F6EA9"/>
    <w:rsid w:val="00405D49"/>
    <w:rsid w:val="00416439"/>
    <w:rsid w:val="00427647"/>
    <w:rsid w:val="004533F0"/>
    <w:rsid w:val="00463037"/>
    <w:rsid w:val="004B700F"/>
    <w:rsid w:val="004C1F3C"/>
    <w:rsid w:val="004E7EEF"/>
    <w:rsid w:val="00507139"/>
    <w:rsid w:val="0053053F"/>
    <w:rsid w:val="00535041"/>
    <w:rsid w:val="00556757"/>
    <w:rsid w:val="00586B33"/>
    <w:rsid w:val="0059303A"/>
    <w:rsid w:val="005974A3"/>
    <w:rsid w:val="005B402C"/>
    <w:rsid w:val="005C0E37"/>
    <w:rsid w:val="00620997"/>
    <w:rsid w:val="00651478"/>
    <w:rsid w:val="006A64BE"/>
    <w:rsid w:val="00732623"/>
    <w:rsid w:val="0076311B"/>
    <w:rsid w:val="00773F17"/>
    <w:rsid w:val="00793BA6"/>
    <w:rsid w:val="007A5AC0"/>
    <w:rsid w:val="007B20E6"/>
    <w:rsid w:val="007E0D5E"/>
    <w:rsid w:val="00813BDD"/>
    <w:rsid w:val="008214E1"/>
    <w:rsid w:val="0084118C"/>
    <w:rsid w:val="008605F2"/>
    <w:rsid w:val="0086118F"/>
    <w:rsid w:val="008F1659"/>
    <w:rsid w:val="00905AF1"/>
    <w:rsid w:val="0093351A"/>
    <w:rsid w:val="00955AD4"/>
    <w:rsid w:val="009912A3"/>
    <w:rsid w:val="0099224A"/>
    <w:rsid w:val="009F6217"/>
    <w:rsid w:val="00A432D1"/>
    <w:rsid w:val="00AA19D6"/>
    <w:rsid w:val="00AA5CB2"/>
    <w:rsid w:val="00AE65AF"/>
    <w:rsid w:val="00B163D3"/>
    <w:rsid w:val="00B17639"/>
    <w:rsid w:val="00B4672D"/>
    <w:rsid w:val="00B855E7"/>
    <w:rsid w:val="00BB7A6B"/>
    <w:rsid w:val="00BC1DE5"/>
    <w:rsid w:val="00BC6045"/>
    <w:rsid w:val="00BF65A9"/>
    <w:rsid w:val="00C03A2D"/>
    <w:rsid w:val="00C10B1B"/>
    <w:rsid w:val="00C342AF"/>
    <w:rsid w:val="00C43B35"/>
    <w:rsid w:val="00C548F8"/>
    <w:rsid w:val="00C7520B"/>
    <w:rsid w:val="00C810A3"/>
    <w:rsid w:val="00CA6965"/>
    <w:rsid w:val="00CB30B4"/>
    <w:rsid w:val="00CE2592"/>
    <w:rsid w:val="00D12E9E"/>
    <w:rsid w:val="00D23C3D"/>
    <w:rsid w:val="00D500E7"/>
    <w:rsid w:val="00D72C6D"/>
    <w:rsid w:val="00D9227D"/>
    <w:rsid w:val="00E066EA"/>
    <w:rsid w:val="00E22C65"/>
    <w:rsid w:val="00E752D8"/>
    <w:rsid w:val="00EE1CDD"/>
    <w:rsid w:val="00F42162"/>
    <w:rsid w:val="00F61F25"/>
    <w:rsid w:val="00F85B5C"/>
    <w:rsid w:val="00FB4AE4"/>
    <w:rsid w:val="00FC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277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5277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05277"/>
    <w:rPr>
      <w:color w:val="000000" w:themeColor="text1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05277"/>
    <w:rPr>
      <w:rFonts w:ascii="Calibri" w:eastAsia="Times New Roman" w:hAnsi="Calibri" w:cs="Calibri"/>
      <w:color w:val="000000" w:themeColor="text1"/>
      <w:sz w:val="20"/>
      <w:szCs w:val="20"/>
    </w:rPr>
  </w:style>
  <w:style w:type="character" w:customStyle="1" w:styleId="ConsPlusNormal1">
    <w:name w:val="ConsPlusNormal1"/>
    <w:link w:val="ConsPlusNormal"/>
    <w:locked/>
    <w:rsid w:val="00205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1"/>
    <w:qFormat/>
    <w:rsid w:val="002052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052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05277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1"/>
    <w:uiPriority w:val="59"/>
    <w:rsid w:val="00205277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33F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A1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A19D6"/>
    <w:rPr>
      <w:rFonts w:ascii="Calibri" w:eastAsia="Times New Roman" w:hAnsi="Calibri" w:cs="Calibri"/>
    </w:rPr>
  </w:style>
  <w:style w:type="paragraph" w:styleId="ac">
    <w:name w:val="footer"/>
    <w:basedOn w:val="a"/>
    <w:link w:val="ad"/>
    <w:uiPriority w:val="99"/>
    <w:unhideWhenUsed/>
    <w:rsid w:val="00AA1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A19D6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277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5277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205277"/>
    <w:rPr>
      <w:color w:val="000000" w:themeColor="text1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05277"/>
    <w:rPr>
      <w:rFonts w:ascii="Calibri" w:eastAsia="Times New Roman" w:hAnsi="Calibri" w:cs="Calibri"/>
      <w:color w:val="000000" w:themeColor="text1"/>
      <w:sz w:val="20"/>
      <w:szCs w:val="20"/>
    </w:rPr>
  </w:style>
  <w:style w:type="character" w:customStyle="1" w:styleId="ConsPlusNormal1">
    <w:name w:val="ConsPlusNormal1"/>
    <w:link w:val="ConsPlusNormal"/>
    <w:locked/>
    <w:rsid w:val="00205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1"/>
    <w:qFormat/>
    <w:rsid w:val="002052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052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05277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1"/>
    <w:uiPriority w:val="59"/>
    <w:rsid w:val="00205277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33F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A1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A19D6"/>
    <w:rPr>
      <w:rFonts w:ascii="Calibri" w:eastAsia="Times New Roman" w:hAnsi="Calibri" w:cs="Calibri"/>
    </w:rPr>
  </w:style>
  <w:style w:type="paragraph" w:styleId="ac">
    <w:name w:val="footer"/>
    <w:basedOn w:val="a"/>
    <w:link w:val="ad"/>
    <w:uiPriority w:val="99"/>
    <w:unhideWhenUsed/>
    <w:rsid w:val="00AA1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A19D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E684D0B037E9B4E8966FF39C69DE92501BC19C9F312905441061376BA974A063D511B9F80E433B255FD9336F3F21587804444C43D6F0ADIB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F9C61-6C07-4D92-A0F8-8CD51277E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11</Pages>
  <Words>2948</Words>
  <Characters>16805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главы</dc:creator>
  <cp:keywords/>
  <dc:description/>
  <cp:lastModifiedBy>user</cp:lastModifiedBy>
  <cp:revision>36</cp:revision>
  <cp:lastPrinted>2021-02-09T00:37:00Z</cp:lastPrinted>
  <dcterms:created xsi:type="dcterms:W3CDTF">2020-12-02T02:18:00Z</dcterms:created>
  <dcterms:modified xsi:type="dcterms:W3CDTF">2021-02-09T00:39:00Z</dcterms:modified>
</cp:coreProperties>
</file>