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68BC" w14:textId="77777777" w:rsidR="00FC2A4E" w:rsidRDefault="00FC2A4E" w:rsidP="00FC2A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0D122" w14:textId="77777777" w:rsidR="00F5522F" w:rsidRDefault="00F5522F" w:rsidP="00F5522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АДМИНИСТРАЦИЯ</w:t>
      </w:r>
    </w:p>
    <w:p w14:paraId="32F3E137" w14:textId="77777777" w:rsidR="00F5522F" w:rsidRDefault="00F5522F" w:rsidP="00F5522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РАКИТНЕНСКОГО СЕЛЬСКОГО ПОСЕЛЕНИЯ</w:t>
      </w:r>
    </w:p>
    <w:p w14:paraId="5113C8FB" w14:textId="77777777" w:rsidR="00F5522F" w:rsidRDefault="00F5522F" w:rsidP="00F5522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14:paraId="7F122264" w14:textId="77777777" w:rsidR="00F5522F" w:rsidRDefault="00F5522F" w:rsidP="00F5522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5BE5507" w14:textId="77777777" w:rsidR="00F5522F" w:rsidRDefault="00F5522F" w:rsidP="00F5522F">
      <w:pPr>
        <w:widowControl w:val="0"/>
        <w:suppressAutoHyphens/>
        <w:autoSpaceDN w:val="0"/>
        <w:spacing w:after="0" w:line="227" w:lineRule="exact"/>
        <w:jc w:val="center"/>
        <w:textAlignment w:val="baseline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Cs/>
          <w:color w:val="000000"/>
          <w:kern w:val="3"/>
          <w:sz w:val="28"/>
          <w:szCs w:val="28"/>
          <w:lang w:bidi="hi-IN"/>
        </w:rPr>
        <w:t xml:space="preserve">         ПОСТАНОВЛЕНИЕ</w:t>
      </w:r>
    </w:p>
    <w:p w14:paraId="21D0F3BE" w14:textId="77777777" w:rsidR="00F5522F" w:rsidRDefault="00F5522F" w:rsidP="00F5522F">
      <w:pPr>
        <w:pStyle w:val="1"/>
        <w:rPr>
          <w:rFonts w:ascii="Times New Roman" w:hAnsi="Times New Roman"/>
          <w:sz w:val="28"/>
          <w:szCs w:val="28"/>
        </w:rPr>
      </w:pPr>
    </w:p>
    <w:p w14:paraId="68237FC9" w14:textId="77777777" w:rsidR="00FC2A4E" w:rsidRDefault="00FC2A4E" w:rsidP="00F5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A31F7" w14:textId="77777777" w:rsidR="00FC2A4E" w:rsidRDefault="00FC2A4E" w:rsidP="00FC2A4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10.07.2023          </w:t>
      </w:r>
      <w:r w:rsidR="00F552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122</w:t>
      </w:r>
    </w:p>
    <w:p w14:paraId="178B9272" w14:textId="77777777" w:rsidR="00FC2A4E" w:rsidRDefault="00FC2A4E" w:rsidP="00FC2A4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DDE5A" w14:textId="77777777" w:rsidR="00FC2A4E" w:rsidRDefault="00FC2A4E" w:rsidP="00FC2A4E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C812B6" w14:textId="77777777" w:rsidR="007A2F41" w:rsidRDefault="007A2F41" w:rsidP="00FC2A4E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2BF2A" w14:textId="77777777" w:rsidR="00FC2A4E" w:rsidRDefault="00FC2A4E" w:rsidP="00FC2A4E">
      <w:pPr>
        <w:widowControl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содействии избирательным комиссиям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проведении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Ракитненского сельского поселения Хабаровского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Ракитненского сельского поселения Хабаровского муниципального района Хабаровского края</w:t>
      </w:r>
      <w:r w:rsidR="00B67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EC6913" w14:textId="77777777" w:rsidR="00FC2A4E" w:rsidRDefault="00FC2A4E" w:rsidP="00FC2A4E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7EE4C" w14:textId="77777777" w:rsidR="00FC2A4E" w:rsidRDefault="00FC2A4E" w:rsidP="00FC2A4E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D9EC5" w14:textId="77777777" w:rsidR="00FC2A4E" w:rsidRDefault="00FC2A4E" w:rsidP="00FC2A4E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12 июня 2002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67-ФЗ «Об основных гарантиях избирательных прав и права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референдуме граждан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Ракитненского сельского поселения Хабаровского муниципального района Хабаровского края</w:t>
      </w:r>
    </w:p>
    <w:p w14:paraId="2350B825" w14:textId="77777777" w:rsidR="00FC2A4E" w:rsidRDefault="00FC2A4E" w:rsidP="00FC2A4E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14:paraId="6AB52F57" w14:textId="77777777" w:rsidR="00FC2A4E" w:rsidRDefault="00FC2A4E" w:rsidP="00FC2A4E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Создать рабочую группу по содействию избирательным комиссиям Ракитненского сельского поселения Хабаровского муниципального района Хабаровского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проведении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Ракитненского сельского поселения Хабаровского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Ракитненского сельского поселения Хабаровского муниципального района Хабаровского края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группа).</w:t>
      </w:r>
    </w:p>
    <w:p w14:paraId="43E61CE2" w14:textId="77777777" w:rsidR="00FC2A4E" w:rsidRDefault="00FC2A4E" w:rsidP="00FC2A4E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прилагаемый состав рабочей группы.</w:t>
      </w:r>
    </w:p>
    <w:p w14:paraId="6DEEE2BD" w14:textId="77777777" w:rsidR="00FC2A4E" w:rsidRDefault="00FC2A4E" w:rsidP="00FC2A4E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организационно-технических мероприятий, связанных с оказанием содействия избирательным комиссиям в организации п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и проведения выборов депутатов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Ракитненского сельского поселения Хабаровского муниципального района Хабаровского края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края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План и выборы соответственно).</w:t>
      </w:r>
    </w:p>
    <w:p w14:paraId="007D684C" w14:textId="77777777" w:rsidR="00FC2A4E" w:rsidRDefault="00FC2A4E" w:rsidP="00FC2A4E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Католик Н.В. ответственным за осуществление взаимодействия администрации Ракитненского сельского поселения с избирательными комиссиями Хабаровского района (далее – избирательные комиссии), кандидатами, доверенными лицами кандидатов, политическими партиями, организациями и учреждениями всех форм собственности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избирательной кампании и обеспечения равных возможностей в проведении предвыборной агитации.</w:t>
      </w:r>
    </w:p>
    <w:p w14:paraId="6616D3FE" w14:textId="77777777" w:rsidR="00FC2A4E" w:rsidRDefault="00FC2A4E" w:rsidP="00FC2A4E">
      <w:pPr>
        <w:widowControl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Оказывать содействие избирательным комиссиям в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проведении мероприятий в соответствии с календарными планами мероприятий по подготовке и проведению  выборов депутатов Совета депутатов Ракитненского сельского поселения Хабаровского муниципального района Хабаровского края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территории Ракитненского сельского поселения Хабаровского муниципального района Хабаровского края.</w:t>
      </w:r>
    </w:p>
    <w:p w14:paraId="14CFB3CF" w14:textId="77777777" w:rsidR="00FC2A4E" w:rsidRDefault="00FC2A4E" w:rsidP="00FC2A4E">
      <w:pPr>
        <w:widowControl w:val="0"/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Предоставить участковым избирательным комиссиям по согласованию с управлением образования администрации Хабаровского муниципального района на безвозмездной основе помещения для работы и голосования, транспортные средства, средства связи и техническое оборудование. Обеспечить сохранность выборной документации.</w:t>
      </w:r>
    </w:p>
    <w:p w14:paraId="7F31C6CA" w14:textId="77777777" w:rsidR="00FC2A4E" w:rsidRDefault="00FC2A4E" w:rsidP="00FC2A4E">
      <w:pPr>
        <w:widowControl w:val="0"/>
        <w:tabs>
          <w:tab w:val="left" w:pos="72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Определить помещения для проведения агитационных публичных мероприятий и места для размещения предвыборных агитационных печатных материалов (по согласованию с управлением образования администрации Хабаровского муниципального района).</w:t>
      </w:r>
    </w:p>
    <w:p w14:paraId="33A4353C" w14:textId="77777777" w:rsidR="00FC2A4E" w:rsidRDefault="00FC2A4E" w:rsidP="00FC2A4E">
      <w:pPr>
        <w:widowControl w:val="0"/>
        <w:tabs>
          <w:tab w:val="left" w:pos="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Взять под особый контроль работу по уточнению данных об избирателях.</w:t>
      </w:r>
    </w:p>
    <w:p w14:paraId="3D9B1065" w14:textId="77777777" w:rsidR="00FC2A4E" w:rsidRDefault="00FC2A4E" w:rsidP="00FC2A4E">
      <w:pPr>
        <w:widowControl w:val="0"/>
        <w:tabs>
          <w:tab w:val="left" w:pos="72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Контроль за выполнением настоящего постановления оставляю за собой.</w:t>
      </w:r>
    </w:p>
    <w:p w14:paraId="00D0C51E" w14:textId="77777777" w:rsidR="00FC2A4E" w:rsidRDefault="00FC2A4E" w:rsidP="00FC2A4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Копию настоящего постановления направить в избирательную комиссию муниципального образования Ракитненского сельского поселения Хабаровского муниципального района Хабаровского края.</w:t>
      </w:r>
    </w:p>
    <w:p w14:paraId="6426BBE1" w14:textId="77777777" w:rsidR="00FC2A4E" w:rsidRDefault="00FC2A4E" w:rsidP="00FC2A4E">
      <w:pPr>
        <w:widowControl w:val="0"/>
        <w:tabs>
          <w:tab w:val="left" w:pos="72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Опубликовать настоящее постановление в Информационном бюллетене Ракитненского сельского поселения. </w:t>
      </w:r>
    </w:p>
    <w:p w14:paraId="3D02987B" w14:textId="77777777" w:rsidR="00FC2A4E" w:rsidRDefault="00FC2A4E" w:rsidP="00FC2A4E">
      <w:pPr>
        <w:widowControl w:val="0"/>
        <w:tabs>
          <w:tab w:val="left" w:pos="72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Настоящее постановление вступает в силу после его официального опубликования (обнародования).</w:t>
      </w:r>
    </w:p>
    <w:p w14:paraId="27A081A6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A8469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69871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32142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С.В. Матвеев</w:t>
      </w:r>
    </w:p>
    <w:p w14:paraId="553FC4A1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744A9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B7A6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343F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41FAB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FA13D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6AE3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67C7A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23163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D4702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D95D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4A31F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2AA09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209F0" w14:textId="77777777" w:rsidR="00FC2A4E" w:rsidRDefault="00FC2A4E" w:rsidP="00FC2A4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4804"/>
        <w:gridCol w:w="4803"/>
      </w:tblGrid>
      <w:tr w:rsidR="00FC2A4E" w14:paraId="0F6E6769" w14:textId="77777777" w:rsidTr="00FC2A4E">
        <w:trPr>
          <w:trHeight w:val="267"/>
        </w:trPr>
        <w:tc>
          <w:tcPr>
            <w:tcW w:w="4804" w:type="dxa"/>
          </w:tcPr>
          <w:p w14:paraId="3DC420F7" w14:textId="77777777" w:rsidR="00FC2A4E" w:rsidRDefault="00FC2A4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hideMark/>
          </w:tcPr>
          <w:p w14:paraId="28318956" w14:textId="77777777" w:rsidR="00FC2A4E" w:rsidRDefault="00FC2A4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УТВЕРЖДЕН</w:t>
            </w:r>
          </w:p>
        </w:tc>
      </w:tr>
      <w:tr w:rsidR="00FC2A4E" w14:paraId="1625A5D4" w14:textId="77777777" w:rsidTr="00FC2A4E">
        <w:trPr>
          <w:trHeight w:val="267"/>
        </w:trPr>
        <w:tc>
          <w:tcPr>
            <w:tcW w:w="4804" w:type="dxa"/>
          </w:tcPr>
          <w:p w14:paraId="1981DF58" w14:textId="77777777" w:rsidR="00FC2A4E" w:rsidRDefault="00FC2A4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hideMark/>
          </w:tcPr>
          <w:p w14:paraId="2661EF4A" w14:textId="77777777" w:rsidR="00FC2A4E" w:rsidRDefault="00FC2A4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администрации</w:t>
            </w:r>
          </w:p>
        </w:tc>
      </w:tr>
      <w:tr w:rsidR="00FC2A4E" w14:paraId="3DD8DB81" w14:textId="77777777" w:rsidTr="00FC2A4E">
        <w:trPr>
          <w:trHeight w:val="371"/>
        </w:trPr>
        <w:tc>
          <w:tcPr>
            <w:tcW w:w="4804" w:type="dxa"/>
          </w:tcPr>
          <w:p w14:paraId="3D57757B" w14:textId="77777777" w:rsidR="00FC2A4E" w:rsidRDefault="00FC2A4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hideMark/>
          </w:tcPr>
          <w:p w14:paraId="5F42C3C0" w14:textId="77777777" w:rsidR="00FC2A4E" w:rsidRDefault="00FC2A4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Ракитненского сельского поселения</w:t>
            </w:r>
          </w:p>
          <w:p w14:paraId="1F5C9550" w14:textId="77777777" w:rsidR="00FC2A4E" w:rsidRDefault="00254F3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 10.07.2023</w:t>
            </w:r>
            <w:r w:rsidR="00FC2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122</w:t>
            </w:r>
          </w:p>
        </w:tc>
      </w:tr>
      <w:tr w:rsidR="00FC2A4E" w14:paraId="5280CE43" w14:textId="77777777" w:rsidTr="00FC2A4E">
        <w:trPr>
          <w:trHeight w:val="267"/>
        </w:trPr>
        <w:tc>
          <w:tcPr>
            <w:tcW w:w="4804" w:type="dxa"/>
          </w:tcPr>
          <w:p w14:paraId="4369BB9B" w14:textId="77777777" w:rsidR="00FC2A4E" w:rsidRDefault="00FC2A4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hideMark/>
          </w:tcPr>
          <w:p w14:paraId="4A4EF7AF" w14:textId="77777777" w:rsidR="00FC2A4E" w:rsidRDefault="00FC2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A4E" w14:paraId="26B97344" w14:textId="77777777" w:rsidTr="00FC2A4E">
        <w:trPr>
          <w:trHeight w:val="267"/>
        </w:trPr>
        <w:tc>
          <w:tcPr>
            <w:tcW w:w="4804" w:type="dxa"/>
          </w:tcPr>
          <w:p w14:paraId="3275CA71" w14:textId="77777777" w:rsidR="00FC2A4E" w:rsidRDefault="00FC2A4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hideMark/>
          </w:tcPr>
          <w:p w14:paraId="6BE40C51" w14:textId="77777777" w:rsidR="00FC2A4E" w:rsidRDefault="00FC2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87CAA6" w14:textId="77777777" w:rsidR="00FC2A4E" w:rsidRDefault="00FC2A4E" w:rsidP="00FC2A4E">
      <w:pPr>
        <w:shd w:val="clear" w:color="auto" w:fill="FFFFFF"/>
        <w:spacing w:after="0" w:line="250" w:lineRule="exac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61F10" w14:textId="77777777" w:rsidR="00FC2A4E" w:rsidRDefault="00FC2A4E" w:rsidP="00FC2A4E">
      <w:pPr>
        <w:shd w:val="clear" w:color="auto" w:fill="FFFFFF"/>
        <w:spacing w:after="0" w:line="250" w:lineRule="exact"/>
        <w:ind w:right="-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2A411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7DAD18BB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32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содействию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избирательным комиссиям Ракитненского сельского поселения Хабаровского муниципального района Хабаровского края в орга</w:t>
      </w:r>
      <w:r w:rsidR="00254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 подготовки и проведения</w:t>
      </w:r>
      <w:r w:rsidR="0025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4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Ракитненского сельского поселения Хабаровского муниципального района Хабаровского края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района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территории Ракитненского сельского поселения Хабаровского муниципального района Хабаровского края</w:t>
      </w:r>
    </w:p>
    <w:p w14:paraId="749AC82C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32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FE4521" w14:textId="77777777" w:rsidR="00FC2A4E" w:rsidRDefault="00FC2A4E" w:rsidP="00FC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EFAA6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Католик Наталья Васильевна                - заместитель главы сельского поселе-</w:t>
      </w:r>
    </w:p>
    <w:p w14:paraId="04D28F4B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ния, руководитель рабочей группы;                   </w:t>
      </w:r>
    </w:p>
    <w:p w14:paraId="1CCFF3AF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4654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Любовь Алексеевна          - специалист администрации по </w:t>
      </w:r>
    </w:p>
    <w:p w14:paraId="34CB08D7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паспортно-визовой службе;</w:t>
      </w:r>
    </w:p>
    <w:p w14:paraId="6C1EF18D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59911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Таратенко Вера Ивановна                   - председатель Совета ветеранов (по </w:t>
      </w:r>
    </w:p>
    <w:p w14:paraId="0F6E2248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согласованию);</w:t>
      </w:r>
    </w:p>
    <w:p w14:paraId="0F25D670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03598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Уваровская Ольга Ивановна               - заведующая МКДОУ  </w:t>
      </w:r>
    </w:p>
    <w:p w14:paraId="5234D6D1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с.Гаровка-1 (по согласованию);</w:t>
      </w:r>
    </w:p>
    <w:p w14:paraId="5021FE85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E120D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Чешева Елена Николаевна                  - специалист ЖКХ администрации</w:t>
      </w:r>
    </w:p>
    <w:p w14:paraId="59775F7A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сельского поселения;</w:t>
      </w:r>
    </w:p>
    <w:p w14:paraId="5396B498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B0CED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 Оксана Владимировна           - специалист администрации сельского</w:t>
      </w:r>
    </w:p>
    <w:p w14:paraId="724BB48A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поселения.</w:t>
      </w:r>
    </w:p>
    <w:p w14:paraId="5D5A072B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1F255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8E6E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6ECDA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92755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6D44D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B6171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6133B" w14:textId="77777777" w:rsidR="0049135E" w:rsidRDefault="0049135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768E" w14:textId="77777777" w:rsidR="0049135E" w:rsidRDefault="0049135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D014C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7A709" w14:textId="77777777" w:rsidR="007A2F41" w:rsidRDefault="007A2F41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655"/>
      </w:tblGrid>
      <w:tr w:rsidR="00FC2A4E" w14:paraId="2A7AB9EA" w14:textId="77777777" w:rsidTr="00FC2A4E">
        <w:trPr>
          <w:trHeight w:val="192"/>
        </w:trPr>
        <w:tc>
          <w:tcPr>
            <w:tcW w:w="4594" w:type="dxa"/>
          </w:tcPr>
          <w:p w14:paraId="543FE9B9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32F635CD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C2A4E" w14:paraId="2C8BA76D" w14:textId="77777777" w:rsidTr="00FC2A4E">
        <w:trPr>
          <w:trHeight w:val="204"/>
        </w:trPr>
        <w:tc>
          <w:tcPr>
            <w:tcW w:w="4594" w:type="dxa"/>
          </w:tcPr>
          <w:p w14:paraId="413B0193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0FB84DC1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штаба по содействию</w:t>
            </w:r>
          </w:p>
        </w:tc>
      </w:tr>
      <w:tr w:rsidR="00FC2A4E" w14:paraId="299836B3" w14:textId="77777777" w:rsidTr="00FC2A4E">
        <w:trPr>
          <w:trHeight w:val="192"/>
        </w:trPr>
        <w:tc>
          <w:tcPr>
            <w:tcW w:w="4594" w:type="dxa"/>
          </w:tcPr>
          <w:p w14:paraId="04A2D0ED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7535BCC8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избирательным комиссиям</w:t>
            </w:r>
          </w:p>
        </w:tc>
      </w:tr>
      <w:tr w:rsidR="00FC2A4E" w14:paraId="1A7C115C" w14:textId="77777777" w:rsidTr="00FC2A4E">
        <w:trPr>
          <w:trHeight w:val="192"/>
        </w:trPr>
        <w:tc>
          <w:tcPr>
            <w:tcW w:w="4594" w:type="dxa"/>
          </w:tcPr>
          <w:p w14:paraId="4F77362F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2B669C04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Ракитненского сельского поселения</w:t>
            </w:r>
          </w:p>
        </w:tc>
      </w:tr>
      <w:tr w:rsidR="00FC2A4E" w14:paraId="3C6B2A5A" w14:textId="77777777" w:rsidTr="00FC2A4E">
        <w:trPr>
          <w:trHeight w:val="204"/>
        </w:trPr>
        <w:tc>
          <w:tcPr>
            <w:tcW w:w="4594" w:type="dxa"/>
          </w:tcPr>
          <w:p w14:paraId="24B2A9F9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752F8E18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организации подготовки и </w:t>
            </w:r>
          </w:p>
        </w:tc>
      </w:tr>
      <w:tr w:rsidR="00FC2A4E" w14:paraId="10CF3DC6" w14:textId="77777777" w:rsidTr="00FC2A4E">
        <w:trPr>
          <w:trHeight w:val="1735"/>
        </w:trPr>
        <w:tc>
          <w:tcPr>
            <w:tcW w:w="4594" w:type="dxa"/>
          </w:tcPr>
          <w:p w14:paraId="76448D71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hideMark/>
          </w:tcPr>
          <w:p w14:paraId="3EF32495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49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выборов депутатов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Ракитненского сельского поселения Хабаровского муниципального района Хабаровского края</w:t>
            </w:r>
          </w:p>
        </w:tc>
      </w:tr>
      <w:tr w:rsidR="00FC2A4E" w14:paraId="5C79BA2A" w14:textId="77777777" w:rsidTr="00FC2A4E">
        <w:trPr>
          <w:trHeight w:val="192"/>
        </w:trPr>
        <w:tc>
          <w:tcPr>
            <w:tcW w:w="4594" w:type="dxa"/>
          </w:tcPr>
          <w:p w14:paraId="7981A001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14:paraId="7CE446B6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A4E" w14:paraId="208AAAE9" w14:textId="77777777" w:rsidTr="00FC2A4E">
        <w:trPr>
          <w:trHeight w:val="204"/>
        </w:trPr>
        <w:tc>
          <w:tcPr>
            <w:tcW w:w="4594" w:type="dxa"/>
          </w:tcPr>
          <w:p w14:paraId="44E7B573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14:paraId="0828CE9A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A4E" w14:paraId="658B1335" w14:textId="77777777" w:rsidTr="00FC2A4E">
        <w:trPr>
          <w:trHeight w:val="192"/>
        </w:trPr>
        <w:tc>
          <w:tcPr>
            <w:tcW w:w="4594" w:type="dxa"/>
          </w:tcPr>
          <w:p w14:paraId="02CB72A2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14:paraId="51F956FD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A4E" w14:paraId="1B684008" w14:textId="77777777" w:rsidTr="00FC2A4E">
        <w:trPr>
          <w:trHeight w:val="192"/>
        </w:trPr>
        <w:tc>
          <w:tcPr>
            <w:tcW w:w="4594" w:type="dxa"/>
          </w:tcPr>
          <w:p w14:paraId="236CCD4B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14:paraId="200C8573" w14:textId="77777777" w:rsidR="00FC2A4E" w:rsidRDefault="00FC2A4E">
            <w:pPr>
              <w:tabs>
                <w:tab w:val="num" w:pos="555"/>
                <w:tab w:val="left" w:pos="1262"/>
              </w:tabs>
              <w:spacing w:before="5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6D2FAD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BF3D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 </w:t>
      </w:r>
    </w:p>
    <w:p w14:paraId="49175443" w14:textId="77777777" w:rsidR="00FC2A4E" w:rsidRDefault="00FC2A4E" w:rsidP="00FC2A4E">
      <w:pPr>
        <w:shd w:val="clear" w:color="auto" w:fill="FFFFFF"/>
        <w:tabs>
          <w:tab w:val="num" w:pos="555"/>
          <w:tab w:val="left" w:pos="1262"/>
        </w:tabs>
        <w:spacing w:before="5"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 содействию избирательным комиссиям Ракитненского сельского поселения в организации подготовки и проведения </w:t>
      </w:r>
    </w:p>
    <w:p w14:paraId="1F0864A9" w14:textId="77777777" w:rsidR="00FC2A4E" w:rsidRDefault="0049135E" w:rsidP="00FC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депутатов</w:t>
      </w:r>
      <w:r w:rsidR="00F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Ракитненского сельского поселения Хабаровского муниципального района Хабаровского края</w:t>
      </w:r>
      <w:r w:rsidR="00AA4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Собрания депутатов Хабаровского района</w:t>
      </w:r>
      <w:r w:rsidR="00F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A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территории Ракитненского сельского поселения Хабаровского муниципального района Хабаровского края</w:t>
      </w:r>
    </w:p>
    <w:p w14:paraId="200A6477" w14:textId="77777777" w:rsidR="00FC2A4E" w:rsidRDefault="00FC2A4E" w:rsidP="00FC2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CDE21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95" w:type="dxa"/>
        <w:tblInd w:w="108" w:type="dxa"/>
        <w:tblLook w:val="04A0" w:firstRow="1" w:lastRow="0" w:firstColumn="1" w:lastColumn="0" w:noHBand="0" w:noVBand="1"/>
      </w:tblPr>
      <w:tblGrid>
        <w:gridCol w:w="636"/>
        <w:gridCol w:w="3929"/>
        <w:gridCol w:w="1860"/>
        <w:gridCol w:w="3470"/>
      </w:tblGrid>
      <w:tr w:rsidR="00FC2A4E" w14:paraId="74C0CC92" w14:textId="77777777" w:rsidTr="00FC2A4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AF7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14:paraId="0D5453EA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E6FC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D7B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  <w:p w14:paraId="2AE62BF2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899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</w:tbl>
    <w:p w14:paraId="2374F8D3" w14:textId="77777777" w:rsidR="00FC2A4E" w:rsidRDefault="00FC2A4E" w:rsidP="00FC2A4E">
      <w:pPr>
        <w:spacing w:after="0" w:line="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1842"/>
        <w:gridCol w:w="3545"/>
      </w:tblGrid>
      <w:tr w:rsidR="00FC2A4E" w14:paraId="493683EC" w14:textId="77777777" w:rsidTr="00FC2A4E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CD3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C101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21D9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D8C" w14:textId="77777777" w:rsidR="00FC2A4E" w:rsidRDefault="00FC2A4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FC2A4E" w14:paraId="5D84FC8A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DA30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B08" w14:textId="77777777" w:rsidR="00FC2A4E" w:rsidRDefault="00FC2A4E">
            <w:pPr>
              <w:widowControl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Принятие решения об уточнении перечня избирательных участков и (или) их границ в исключительных случаях</w:t>
            </w:r>
          </w:p>
          <w:p w14:paraId="5F6F6258" w14:textId="77777777" w:rsidR="00FC2A4E" w:rsidRDefault="00FC2A4E">
            <w:pPr>
              <w:widowControl w:val="0"/>
              <w:spacing w:line="240" w:lineRule="exact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ч. 2.2 ст. 20 Кодекса</w:t>
            </w:r>
          </w:p>
          <w:p w14:paraId="4F1CABE6" w14:textId="77777777" w:rsidR="00FC2A4E" w:rsidRDefault="00FC2A4E">
            <w:pPr>
              <w:widowControl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FE8" w14:textId="77777777" w:rsidR="00FC2A4E" w:rsidRDefault="00CF1691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не позднее 05 февраля 2023</w:t>
            </w:r>
            <w:r w:rsidR="00FC2A4E">
              <w:rPr>
                <w:b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997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сельского поселения по согласованию с территориальной избирательной комиссией</w:t>
            </w:r>
          </w:p>
        </w:tc>
      </w:tr>
      <w:tr w:rsidR="00FC2A4E" w14:paraId="44718467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2F8B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D98A" w14:textId="77777777" w:rsidR="00FC2A4E" w:rsidRDefault="00FC2A4E">
            <w:pPr>
              <w:widowControl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Опубликование списка избирательных участков с указанием их границ, номеров, мест нахождения участковых комиссий и помещений для голосования</w:t>
            </w:r>
          </w:p>
          <w:p w14:paraId="26034825" w14:textId="77777777" w:rsidR="00FC2A4E" w:rsidRDefault="00FC2A4E">
            <w:pPr>
              <w:widowControl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ч. 6 ст. 20 Кодекса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214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не </w:t>
            </w:r>
            <w:r w:rsidR="00CF1691">
              <w:rPr>
                <w:bCs/>
                <w:sz w:val="28"/>
                <w:szCs w:val="28"/>
                <w:lang w:eastAsia="ru-RU"/>
              </w:rPr>
              <w:t>позднее 07 марта 2023</w:t>
            </w:r>
            <w:r>
              <w:rPr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3C6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сельского поселения</w:t>
            </w:r>
          </w:p>
          <w:p w14:paraId="6D3C7C18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2A4E" w14:paraId="05A9204C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3B9C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17F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Представление сведений об избирателях в территориальную избирательную комиссию</w:t>
            </w:r>
          </w:p>
          <w:p w14:paraId="4AA84619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ч. 2 ст. 15 Кодекса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196E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Сразу после назначения дня голосования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D76" w14:textId="77777777" w:rsidR="00FC2A4E" w:rsidRDefault="00FC2A4E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администрации муниципального района</w:t>
            </w:r>
          </w:p>
          <w:p w14:paraId="0EC0632B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2A4E" w14:paraId="11B21F57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B583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3B62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Представление в Управление Роскомнадзора по ДФО, списка </w:t>
            </w:r>
            <w:r>
              <w:rPr>
                <w:sz w:val="28"/>
                <w:szCs w:val="28"/>
                <w:lang w:eastAsia="ru-RU"/>
              </w:rPr>
              <w:lastRenderedPageBreak/>
              <w:t>периодических печатных изданий, подпадающих под действие части 3 статьи 59 Кодекса, с указанием в отношении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14:paraId="1DBADB72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ч. 10 ст. 59 Кодекса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AC6" w14:textId="77777777" w:rsidR="00FC2A4E" w:rsidRDefault="00CF1691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Не позднее 25 января </w:t>
            </w:r>
            <w:r>
              <w:rPr>
                <w:sz w:val="28"/>
                <w:szCs w:val="28"/>
                <w:lang w:eastAsia="ru-RU"/>
              </w:rPr>
              <w:lastRenderedPageBreak/>
              <w:t>2023</w:t>
            </w:r>
            <w:r w:rsidR="00FC2A4E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6EA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Орган местного самоуправления</w:t>
            </w:r>
          </w:p>
        </w:tc>
      </w:tr>
      <w:tr w:rsidR="00FC2A4E" w14:paraId="266FA3CF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0626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CD3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Рассмотрение уведомлений организаторов митингов, демонстраций, шествий и пикетирований</w:t>
            </w:r>
          </w:p>
          <w:p w14:paraId="0B479F96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ч. 2 ст. 65 Кодекса</w:t>
            </w:r>
          </w:p>
          <w:p w14:paraId="55C1E44E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1A0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012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Органы местного самоуправления</w:t>
            </w:r>
          </w:p>
          <w:p w14:paraId="163FBE2E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2A4E" w14:paraId="3880A094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FF69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65D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Выделение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14:paraId="62DC51BE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ч. 9 ст. 66 Кодекса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C90" w14:textId="77777777" w:rsidR="00FC2A4E" w:rsidRDefault="00CF1691">
            <w:pPr>
              <w:widowControl w:val="0"/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позднее </w:t>
            </w:r>
            <w:r>
              <w:rPr>
                <w:sz w:val="28"/>
                <w:szCs w:val="28"/>
                <w:lang w:eastAsia="ru-RU"/>
              </w:rPr>
              <w:br/>
              <w:t>10 июля 2023</w:t>
            </w:r>
            <w:r w:rsidR="00FC2A4E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16D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Органы местного самоуправления по предложению избирательной комиссии муниципального образования</w:t>
            </w:r>
          </w:p>
          <w:p w14:paraId="1B44C685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2A4E" w14:paraId="3F12ECD5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1373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F9C5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Перечисление средств на счет избирательной комиссии муниципального образования</w:t>
            </w:r>
          </w:p>
          <w:p w14:paraId="4C1DCFFC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ч. 2 ст. 68 Кодекса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316" w14:textId="77777777" w:rsidR="00FC2A4E" w:rsidRDefault="00CF1691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позднее 29 января 2023</w:t>
            </w:r>
            <w:r w:rsidR="00FC2A4E">
              <w:rPr>
                <w:sz w:val="28"/>
                <w:szCs w:val="28"/>
                <w:lang w:eastAsia="ru-RU"/>
              </w:rPr>
              <w:t xml:space="preserve"> года</w:t>
            </w:r>
          </w:p>
          <w:p w14:paraId="366EB2FB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5AB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муниципального образования</w:t>
            </w:r>
          </w:p>
        </w:tc>
      </w:tr>
      <w:tr w:rsidR="00FC2A4E" w14:paraId="4D6616AE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DCE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FD4A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участковых комиссий оборудованием со специальным программным обеспечением для изготовления протоколов участковых комиссий об итогах голосования с машиночитаемым кодом</w:t>
            </w:r>
          </w:p>
          <w:p w14:paraId="5C51D779" w14:textId="77777777" w:rsidR="00FC2A4E" w:rsidRDefault="00FC2A4E">
            <w:pPr>
              <w:widowControl w:val="0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п. 7 постановления ЦИК </w:t>
            </w:r>
            <w:r>
              <w:rPr>
                <w:b/>
                <w:sz w:val="28"/>
                <w:szCs w:val="28"/>
                <w:lang w:eastAsia="ru-RU"/>
              </w:rPr>
              <w:lastRenderedPageBreak/>
              <w:t>России от 15.02.2017 № 74/667-7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3C2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Не позднее </w:t>
            </w:r>
          </w:p>
          <w:p w14:paraId="619CAB68" w14:textId="77777777" w:rsidR="00FC2A4E" w:rsidRDefault="00443844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июн</w:t>
            </w:r>
            <w:r w:rsidR="00FC2A4E">
              <w:rPr>
                <w:sz w:val="28"/>
                <w:szCs w:val="28"/>
                <w:lang w:eastAsia="ru-RU"/>
              </w:rPr>
              <w:t>я</w:t>
            </w:r>
          </w:p>
          <w:p w14:paraId="52689E21" w14:textId="77777777" w:rsidR="00FC2A4E" w:rsidRDefault="00CF1691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="00FC2A4E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0AB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Органы государственной власти и органы местного самоуправления</w:t>
            </w:r>
          </w:p>
          <w:p w14:paraId="69C88A14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2A4E" w14:paraId="41461E49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DCE3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BD6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установки оборудования в помещениях, где будет производиться подсчет голосов избирателей</w:t>
            </w:r>
          </w:p>
          <w:p w14:paraId="7E4C85BE" w14:textId="77777777" w:rsidR="00FC2A4E" w:rsidRDefault="00FC2A4E">
            <w:pPr>
              <w:widowControl w:val="0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п. 7 постановления ЦИК России от 15.02.2017 № 74/667-7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C488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позднее </w:t>
            </w:r>
          </w:p>
          <w:p w14:paraId="03876EA6" w14:textId="77777777" w:rsidR="00FC2A4E" w:rsidRDefault="00443844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июн</w:t>
            </w:r>
            <w:r w:rsidR="00FC2A4E">
              <w:rPr>
                <w:sz w:val="28"/>
                <w:szCs w:val="28"/>
                <w:lang w:eastAsia="ru-RU"/>
              </w:rPr>
              <w:t>я</w:t>
            </w:r>
          </w:p>
          <w:p w14:paraId="7DAC9697" w14:textId="77777777" w:rsidR="00FC2A4E" w:rsidRDefault="00CF1691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="00FC2A4E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936" w14:textId="77777777" w:rsidR="00FC2A4E" w:rsidRDefault="00FC2A4E">
            <w:pPr>
              <w:widowControl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Органы государственной власти и органы местного самоуправления</w:t>
            </w:r>
          </w:p>
        </w:tc>
      </w:tr>
      <w:tr w:rsidR="00FC2A4E" w14:paraId="3F7AF792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9F0D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88F7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содействия в соблюдении мер пожарной безопасности в помещениях избирательных комиссий и помещениях для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645E" w14:textId="77777777" w:rsidR="00FC2A4E" w:rsidRDefault="00443844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постоянно </w:t>
            </w:r>
            <w:r>
              <w:rPr>
                <w:bCs/>
                <w:sz w:val="28"/>
                <w:szCs w:val="28"/>
                <w:lang w:eastAsia="ru-RU"/>
              </w:rPr>
              <w:br/>
              <w:t>по 10 сентбр</w:t>
            </w:r>
            <w:r w:rsidR="00CF1691">
              <w:rPr>
                <w:bCs/>
                <w:sz w:val="28"/>
                <w:szCs w:val="28"/>
                <w:lang w:eastAsia="ru-RU"/>
              </w:rPr>
              <w:t>я 2023</w:t>
            </w:r>
            <w:r w:rsidR="00FC2A4E">
              <w:rPr>
                <w:b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E8F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  <w:tr w:rsidR="00FC2A4E" w14:paraId="214A6390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6AC9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8E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Оказание содействия в обеспечении общественного порядка и общественной безопасности на избирательных участках на территории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FDE" w14:textId="77777777" w:rsidR="00FC2A4E" w:rsidRDefault="00443844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постоянно</w:t>
            </w:r>
            <w:r>
              <w:rPr>
                <w:bCs/>
                <w:sz w:val="28"/>
                <w:szCs w:val="28"/>
                <w:lang w:eastAsia="ru-RU"/>
              </w:rPr>
              <w:br/>
              <w:t xml:space="preserve"> по 10 сентябр</w:t>
            </w:r>
            <w:r w:rsidR="00CF1691">
              <w:rPr>
                <w:bCs/>
                <w:sz w:val="28"/>
                <w:szCs w:val="28"/>
                <w:lang w:eastAsia="ru-RU"/>
              </w:rPr>
              <w:t>я 2023</w:t>
            </w:r>
            <w:r w:rsidR="00FC2A4E">
              <w:rPr>
                <w:b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2BA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 сельского поселения, участковые уполномоченные полиции (по согласованию)</w:t>
            </w:r>
          </w:p>
        </w:tc>
      </w:tr>
      <w:tr w:rsidR="00FC2A4E" w14:paraId="1B6B5ED8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448F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F318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работы многофункциональных центров предоставления государственных и муниципальных услуг в целях обеспечения возможности подачи гражданами заявлений о включении в список избирателей по месту нахождения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D50E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</w:t>
            </w:r>
            <w:r w:rsidR="00443844">
              <w:rPr>
                <w:bCs/>
                <w:sz w:val="28"/>
                <w:szCs w:val="28"/>
                <w:lang w:eastAsia="ru-RU"/>
              </w:rPr>
              <w:t xml:space="preserve"> 02 августа</w:t>
            </w:r>
            <w:r w:rsidR="00443844">
              <w:rPr>
                <w:bCs/>
                <w:sz w:val="28"/>
                <w:szCs w:val="28"/>
                <w:lang w:eastAsia="ru-RU"/>
              </w:rPr>
              <w:br/>
              <w:t xml:space="preserve"> по 10 </w:t>
            </w:r>
            <w:r w:rsidR="00CF1691">
              <w:rPr>
                <w:bCs/>
                <w:sz w:val="28"/>
                <w:szCs w:val="28"/>
                <w:lang w:eastAsia="ru-RU"/>
              </w:rPr>
              <w:t>сентября 2023</w:t>
            </w:r>
            <w:r>
              <w:rPr>
                <w:b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654F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  <w:tr w:rsidR="00FC2A4E" w14:paraId="448A6D47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177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202A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 с операторами связи в целях бесперебойного обеспечения участковых избирательных комиссий услугами связи и доступом к единой сети передачи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C00" w14:textId="77777777" w:rsidR="00FC2A4E" w:rsidRDefault="00CF1691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августа – 20 сентября 2023</w:t>
            </w:r>
            <w:r w:rsidR="00FC2A4E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3895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  <w:tr w:rsidR="00FC2A4E" w14:paraId="2493262E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762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89A8" w14:textId="77777777" w:rsidR="00FC2A4E" w:rsidRDefault="00FC2A4E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Предоставление в избирательные комиссии сведений о регистрации фактов смерти граждан Российской Федерации из Единого государственного реестра записей актов гражданского состояния для уточнения списков участников голосования в порядке, установленном федеральными законами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  <w:t>и нормативными актами Центральной избирательной комиссии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CE91" w14:textId="77777777" w:rsidR="00FC2A4E" w:rsidRDefault="00443844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постоянно </w:t>
            </w: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br/>
              <w:t>до 10</w:t>
            </w:r>
            <w:r w:rsidR="00CF1691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сентября 2023</w:t>
            </w:r>
            <w:r w:rsidR="00FC2A4E">
              <w:rPr>
                <w:bCs/>
                <w:color w:val="000000" w:themeColor="text1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706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  <w:tr w:rsidR="00FC2A4E" w14:paraId="78E3661C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7612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75B2" w14:textId="77777777" w:rsidR="00FC2A4E" w:rsidRDefault="00FC2A4E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работы подведомственных организаций по подготовке и проведению в день выборов </w:t>
            </w:r>
            <w:r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в помещениях, примыкающих к помещениям </w:t>
            </w:r>
            <w:r>
              <w:rPr>
                <w:sz w:val="28"/>
                <w:szCs w:val="28"/>
                <w:lang w:eastAsia="ru-RU"/>
              </w:rPr>
              <w:br/>
              <w:t>для проведения голосования, культурных программ, с соблюдением установленных мер эпидемиологической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E961" w14:textId="77777777" w:rsidR="00FC2A4E" w:rsidRDefault="00CF169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 сентября 2023</w:t>
            </w:r>
            <w:r w:rsidR="00FC2A4E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2586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  <w:tr w:rsidR="00FC2A4E" w14:paraId="5D26AF61" w14:textId="77777777" w:rsidTr="00FC2A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79C" w14:textId="77777777" w:rsidR="00FC2A4E" w:rsidRDefault="00FC2A4E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3D3" w14:textId="77777777" w:rsidR="00FC2A4E" w:rsidRDefault="00FC2A4E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работы предприятий торговли и питания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 помещениях, примыкающих к помещениям для проведения голосования, с соблюдением установленных мер эпидемиологической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52C8" w14:textId="77777777" w:rsidR="00FC2A4E" w:rsidRDefault="00CF1691">
            <w:pPr>
              <w:widowControl w:val="0"/>
              <w:tabs>
                <w:tab w:val="left" w:pos="163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 сентября 2023</w:t>
            </w:r>
            <w:r w:rsidR="00FC2A4E">
              <w:rPr>
                <w:b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989" w14:textId="77777777" w:rsidR="00FC2A4E" w:rsidRDefault="00FC2A4E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 сельского поселения </w:t>
            </w:r>
          </w:p>
        </w:tc>
      </w:tr>
    </w:tbl>
    <w:p w14:paraId="30230870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6F41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DDC9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06BAC" w14:textId="77777777" w:rsidR="00FC2A4E" w:rsidRDefault="00FC2A4E" w:rsidP="00FC2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4F5E82" w14:textId="77777777" w:rsidR="00FC2A4E" w:rsidRDefault="00FC2A4E" w:rsidP="00FC2A4E"/>
    <w:p w14:paraId="39E95D79" w14:textId="77777777" w:rsidR="00DB401A" w:rsidRDefault="00DB401A"/>
    <w:sectPr w:rsidR="00DB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5F"/>
    <w:rsid w:val="000B515F"/>
    <w:rsid w:val="00254F31"/>
    <w:rsid w:val="00443844"/>
    <w:rsid w:val="0049135E"/>
    <w:rsid w:val="00493C7F"/>
    <w:rsid w:val="007A2F41"/>
    <w:rsid w:val="00AA4AD0"/>
    <w:rsid w:val="00B67938"/>
    <w:rsid w:val="00CF1691"/>
    <w:rsid w:val="00DB401A"/>
    <w:rsid w:val="00F5522F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7C98"/>
  <w15:chartTrackingRefBased/>
  <w15:docId w15:val="{FC980768-48EF-41CC-9A14-61671C85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A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9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552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2023-07-12T01:20:00Z</cp:lastPrinted>
  <dcterms:created xsi:type="dcterms:W3CDTF">2023-07-16T23:33:00Z</dcterms:created>
  <dcterms:modified xsi:type="dcterms:W3CDTF">2023-07-16T23:33:00Z</dcterms:modified>
</cp:coreProperties>
</file>